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79" w:rsidRDefault="00C560F3">
      <w:r w:rsidRPr="00C560F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C560F3" w:rsidRDefault="00C560F3" w:rsidP="00C560F3">
      <w:pPr>
        <w:spacing w:after="200" w:line="276" w:lineRule="auto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33AD78" wp14:editId="1F92D699">
                <wp:extent cx="302260" cy="302260"/>
                <wp:effectExtent l="0" t="0" r="0" b="0"/>
                <wp:docPr id="1" name="AutoShape 1" descr="blob:https://web.whatsapp.com/ca71681f-1d9c-4849-95e0-2823534eb0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ca71681f-1d9c-4849-95e0-2823534eb064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C560F3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3F64C0" wp14:editId="1E090A4B">
                <wp:extent cx="302260" cy="302260"/>
                <wp:effectExtent l="0" t="0" r="0" b="0"/>
                <wp:docPr id="3" name="AutoShape 3" descr="blob:https://web.whatsapp.com/ca71681f-1d9c-4849-95e0-2823534eb0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ca71681f-1d9c-4849-95e0-2823534eb064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ds5A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DHjpds5AIAAAIG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C560F3">
        <w:rPr>
          <w:noProof/>
          <w:lang w:eastAsia="ru-RU"/>
        </w:rPr>
        <w:t xml:space="preserve"> </w:t>
      </w:r>
    </w:p>
    <w:p w:rsidR="00C560F3" w:rsidRPr="00C560F3" w:rsidRDefault="00C560F3" w:rsidP="00C560F3">
      <w:pPr>
        <w:spacing w:after="0" w:line="36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560F3">
        <w:rPr>
          <w:rFonts w:ascii="Times New Roman" w:hAnsi="Times New Roman"/>
          <w:b/>
          <w:color w:val="FF0000"/>
          <w:sz w:val="32"/>
          <w:szCs w:val="32"/>
        </w:rPr>
        <w:t>Дидактическое пособие по формированию</w:t>
      </w:r>
    </w:p>
    <w:p w:rsidR="00C560F3" w:rsidRPr="00C560F3" w:rsidRDefault="00C560F3" w:rsidP="00C560F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0F3">
        <w:rPr>
          <w:rFonts w:ascii="Times New Roman" w:hAnsi="Times New Roman"/>
          <w:b/>
          <w:color w:val="FF0000"/>
          <w:sz w:val="32"/>
          <w:szCs w:val="32"/>
        </w:rPr>
        <w:t>грамматического строя речи</w:t>
      </w:r>
    </w:p>
    <w:p w:rsidR="00C560F3" w:rsidRPr="00C560F3" w:rsidRDefault="00C560F3" w:rsidP="00C560F3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60F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нормальном речевом развитии дети к 5 годам свободно пользуются развернутой фразовой речью, разными конструкциями сложных предложений. Они имеют достаточный словарный запас, владеют навыками словообразования и словоизменения. К этому времени окончательно формируется правильное звукопроизношение, готовность к звуковому анализу и синтезу. Дети согласовывают прилагательные с существительными в роде, числе, падеже, существительные с числительными; изменяют слова по числам, родам, лицам; правильно употребляют предлоги в речи. </w:t>
      </w:r>
      <w:r w:rsidRPr="00C560F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Но не </w:t>
      </w:r>
      <w:r w:rsidRPr="00C560F3">
        <w:rPr>
          <w:rFonts w:ascii="Times New Roman" w:eastAsia="Times New Roman" w:hAnsi="Times New Roman"/>
          <w:color w:val="212121"/>
          <w:spacing w:val="1"/>
          <w:sz w:val="28"/>
          <w:szCs w:val="28"/>
          <w:lang w:eastAsia="ru-RU"/>
        </w:rPr>
        <w:t>всегда эти процессы протекают благополучно. У некоторых детей при нормаль</w:t>
      </w:r>
      <w:r w:rsidRPr="00C560F3">
        <w:rPr>
          <w:rFonts w:ascii="Times New Roman" w:eastAsia="Times New Roman" w:hAnsi="Times New Roman"/>
          <w:color w:val="212121"/>
          <w:spacing w:val="4"/>
          <w:sz w:val="28"/>
          <w:szCs w:val="28"/>
          <w:lang w:eastAsia="ru-RU"/>
        </w:rPr>
        <w:t xml:space="preserve">ном слухе </w:t>
      </w:r>
      <w:r w:rsidRPr="00C560F3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и </w:t>
      </w:r>
      <w:r w:rsidRPr="00C560F3">
        <w:rPr>
          <w:rFonts w:ascii="Times New Roman" w:eastAsia="Times New Roman" w:hAnsi="Times New Roman"/>
          <w:color w:val="212121"/>
          <w:spacing w:val="4"/>
          <w:sz w:val="28"/>
          <w:szCs w:val="28"/>
          <w:lang w:eastAsia="ru-RU"/>
        </w:rPr>
        <w:t xml:space="preserve">интеллекте резко </w:t>
      </w:r>
      <w:r w:rsidRPr="00C560F3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задерживается </w:t>
      </w:r>
      <w:r w:rsidRPr="00C560F3">
        <w:rPr>
          <w:rFonts w:ascii="Times New Roman" w:eastAsia="Times New Roman" w:hAnsi="Times New Roman"/>
          <w:color w:val="212121"/>
          <w:spacing w:val="4"/>
          <w:sz w:val="28"/>
          <w:szCs w:val="28"/>
          <w:lang w:eastAsia="ru-RU"/>
        </w:rPr>
        <w:t xml:space="preserve">формирование каждого из компонентов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языка: фонетики,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лексики,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грамматики.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Это нарушение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определяют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как общее недоразви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тие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речи.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У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детей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с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общим недоразвитием речи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>всегда отмечается нарушение звукопроизн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ошения, недоразвитие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фонематического слуха,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выраженное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отставание в формировании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словарного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запаса и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грамматического строя,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что служит серьезным препятствием для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овладения ими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программой детского сада общего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типа,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а в дальнейшем и программой </w:t>
      </w:r>
      <w:r w:rsidRPr="00C560F3">
        <w:rPr>
          <w:rFonts w:ascii="Times New Roman" w:eastAsia="Times New Roman" w:hAnsi="Times New Roman"/>
          <w:color w:val="212121"/>
          <w:spacing w:val="1"/>
          <w:sz w:val="28"/>
          <w:szCs w:val="28"/>
          <w:lang w:eastAsia="ru-RU"/>
        </w:rPr>
        <w:t xml:space="preserve">общеобразовательной школы. </w:t>
      </w:r>
      <w:r w:rsidRPr="00C560F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Грамматическая сторона речи формируется </w:t>
      </w:r>
      <w:r w:rsidRPr="00C560F3">
        <w:rPr>
          <w:rFonts w:ascii="Times New Roman" w:eastAsia="Times New Roman" w:hAnsi="Times New Roman"/>
          <w:color w:val="212121"/>
          <w:spacing w:val="1"/>
          <w:sz w:val="28"/>
          <w:szCs w:val="28"/>
          <w:lang w:eastAsia="ru-RU"/>
        </w:rPr>
        <w:t xml:space="preserve">по </w:t>
      </w:r>
      <w:r w:rsidRPr="00C560F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законам образования нервных связей,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стереотипов. Первые условные связи имеют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характер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широкой иррадиации, они вызывают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в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речи ребенка грамматические ошибки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>(«</w:t>
      </w:r>
      <w:proofErr w:type="spellStart"/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>ногов</w:t>
      </w:r>
      <w:proofErr w:type="spellEnd"/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>», «</w:t>
      </w:r>
      <w:proofErr w:type="spellStart"/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>ножов</w:t>
      </w:r>
      <w:proofErr w:type="spellEnd"/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»,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«</w:t>
      </w:r>
      <w:proofErr w:type="spellStart"/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мячов</w:t>
      </w:r>
      <w:proofErr w:type="spellEnd"/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»).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Этот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процесс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>мо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жет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затянуться, поскольку у детей самостоятельно не возникает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ориентировка на форму </w:t>
      </w: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слова, они не прислушиваются к ней. В процессе речевой </w:t>
      </w:r>
      <w:r w:rsidRPr="00C560F3">
        <w:rPr>
          <w:rFonts w:ascii="Times New Roman" w:eastAsia="Times New Roman" w:hAnsi="Times New Roman"/>
          <w:color w:val="212121"/>
          <w:spacing w:val="-2"/>
          <w:sz w:val="28"/>
          <w:szCs w:val="28"/>
          <w:lang w:eastAsia="ru-RU"/>
        </w:rPr>
        <w:t>практики, в результате воздейст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вия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взрослого и использования специальных приемов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>(исправление, многократное упраж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нение, </w:t>
      </w:r>
      <w:r w:rsidRPr="00C560F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подчеркивание голосом нужной части </w:t>
      </w:r>
      <w:r w:rsidRPr="00C560F3">
        <w:rPr>
          <w:rFonts w:ascii="Times New Roman" w:eastAsia="Times New Roman" w:hAnsi="Times New Roman"/>
          <w:color w:val="212121"/>
          <w:spacing w:val="2"/>
          <w:sz w:val="28"/>
          <w:szCs w:val="28"/>
          <w:lang w:eastAsia="ru-RU"/>
        </w:rPr>
        <w:t xml:space="preserve">слова и др.) у ребенка возникает замена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одних стереотипов другими, их дифференциация.</w:t>
      </w:r>
    </w:p>
    <w:p w:rsidR="00C560F3" w:rsidRPr="00C560F3" w:rsidRDefault="00C560F3" w:rsidP="00C560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В русском языке много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исключений из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общих правил, которые нужно запомнить, на ко</w:t>
      </w:r>
      <w:r w:rsidRPr="00C560F3">
        <w:rPr>
          <w:rFonts w:ascii="Times New Roman" w:eastAsia="Times New Roman" w:hAnsi="Times New Roman"/>
          <w:color w:val="212121"/>
          <w:spacing w:val="1"/>
          <w:sz w:val="28"/>
          <w:szCs w:val="28"/>
          <w:lang w:eastAsia="ru-RU"/>
        </w:rPr>
        <w:t xml:space="preserve">торые </w:t>
      </w:r>
      <w:r w:rsidRPr="00C560F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нужно выработать частные, </w:t>
      </w:r>
      <w:r w:rsidRPr="00C560F3">
        <w:rPr>
          <w:rFonts w:ascii="Times New Roman" w:eastAsia="Times New Roman" w:hAnsi="Times New Roman"/>
          <w:color w:val="212121"/>
          <w:spacing w:val="1"/>
          <w:sz w:val="28"/>
          <w:szCs w:val="28"/>
          <w:lang w:eastAsia="ru-RU"/>
        </w:rPr>
        <w:t xml:space="preserve">единичные динамические речевые </w:t>
      </w:r>
      <w:r w:rsidRPr="00C560F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стереотипы. </w:t>
      </w:r>
      <w:r w:rsidRPr="00C560F3">
        <w:rPr>
          <w:rFonts w:ascii="Times New Roman" w:eastAsia="Times New Roman" w:hAnsi="Times New Roman"/>
          <w:color w:val="212121"/>
          <w:spacing w:val="1"/>
          <w:sz w:val="28"/>
          <w:szCs w:val="28"/>
          <w:lang w:eastAsia="ru-RU"/>
        </w:rPr>
        <w:t xml:space="preserve">Это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объясняет необходимость таких методических правил в развитии речи детей,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как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>повторе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ние,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целевой речевой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практики,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упражнения.</w:t>
      </w:r>
    </w:p>
    <w:p w:rsidR="00C560F3" w:rsidRPr="00C560F3" w:rsidRDefault="00C560F3" w:rsidP="00C560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Заниматься грамматикой </w:t>
      </w:r>
      <w:r w:rsidRPr="00C560F3">
        <w:rPr>
          <w:rFonts w:ascii="Times New Roman" w:eastAsia="Times New Roman" w:hAnsi="Times New Roman"/>
          <w:color w:val="212121"/>
          <w:spacing w:val="-2"/>
          <w:sz w:val="28"/>
          <w:szCs w:val="28"/>
          <w:lang w:eastAsia="ru-RU"/>
        </w:rPr>
        <w:t xml:space="preserve">следует </w:t>
      </w: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непродолжительно, </w:t>
      </w:r>
      <w:r w:rsidRPr="00C560F3">
        <w:rPr>
          <w:rFonts w:ascii="Times New Roman" w:eastAsia="Times New Roman" w:hAnsi="Times New Roman"/>
          <w:color w:val="212121"/>
          <w:spacing w:val="-2"/>
          <w:sz w:val="28"/>
          <w:szCs w:val="28"/>
          <w:lang w:eastAsia="ru-RU"/>
        </w:rPr>
        <w:t xml:space="preserve">т. к. материал сложен. Играм и упражнениям </w:t>
      </w: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отводится, как </w:t>
      </w:r>
      <w:r w:rsidRPr="00C560F3">
        <w:rPr>
          <w:rFonts w:ascii="Times New Roman" w:eastAsia="Times New Roman" w:hAnsi="Times New Roman"/>
          <w:color w:val="212121"/>
          <w:spacing w:val="-2"/>
          <w:sz w:val="28"/>
          <w:szCs w:val="28"/>
          <w:lang w:eastAsia="ru-RU"/>
        </w:rPr>
        <w:t xml:space="preserve">правило, </w:t>
      </w: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5-10 минут; таким </w:t>
      </w:r>
      <w:r w:rsidRPr="00C560F3">
        <w:rPr>
          <w:rFonts w:ascii="Times New Roman" w:eastAsia="Times New Roman" w:hAnsi="Times New Roman"/>
          <w:color w:val="212121"/>
          <w:spacing w:val="-2"/>
          <w:sz w:val="28"/>
          <w:szCs w:val="28"/>
          <w:lang w:eastAsia="ru-RU"/>
        </w:rPr>
        <w:t xml:space="preserve">образом, </w:t>
      </w: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они </w:t>
      </w:r>
      <w:r w:rsidRPr="00C560F3">
        <w:rPr>
          <w:rFonts w:ascii="Times New Roman" w:eastAsia="Times New Roman" w:hAnsi="Times New Roman"/>
          <w:color w:val="212121"/>
          <w:spacing w:val="-2"/>
          <w:sz w:val="28"/>
          <w:szCs w:val="28"/>
          <w:lang w:eastAsia="ru-RU"/>
        </w:rPr>
        <w:t xml:space="preserve">составляют лишь часть </w:t>
      </w:r>
      <w:r w:rsidRPr="00C560F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занятия по развитию речи. </w:t>
      </w:r>
      <w:r w:rsidRPr="00C560F3">
        <w:rPr>
          <w:rFonts w:ascii="Times New Roman" w:eastAsia="Times New Roman" w:hAnsi="Times New Roman"/>
          <w:color w:val="212121"/>
          <w:spacing w:val="-4"/>
          <w:sz w:val="28"/>
          <w:szCs w:val="28"/>
          <w:lang w:eastAsia="ru-RU"/>
        </w:rPr>
        <w:t xml:space="preserve">Занятия </w:t>
      </w:r>
      <w:r w:rsidRPr="00C560F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должны проходить живо, </w:t>
      </w:r>
      <w:r w:rsidRPr="00C560F3">
        <w:rPr>
          <w:rFonts w:ascii="Times New Roman" w:eastAsia="Times New Roman" w:hAnsi="Times New Roman"/>
          <w:color w:val="212121"/>
          <w:spacing w:val="-4"/>
          <w:sz w:val="28"/>
          <w:szCs w:val="28"/>
          <w:lang w:eastAsia="ru-RU"/>
        </w:rPr>
        <w:t xml:space="preserve">непринужденно. Не следует при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объяснении употреблять грамматическую терминологию. Для того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чтобы заинтересовать 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ребенка, можно в предлагаемые фразы включать имена знакомых </w:t>
      </w:r>
      <w:r w:rsidRPr="00C560F3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или присутствующих.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Одно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и то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же программное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lastRenderedPageBreak/>
        <w:t xml:space="preserve">содержание повторяется на занятиях до </w:t>
      </w:r>
      <w:r w:rsidRPr="00C560F3">
        <w:rPr>
          <w:rFonts w:ascii="Times New Roman" w:eastAsia="Times New Roman" w:hAnsi="Times New Roman"/>
          <w:color w:val="212121"/>
          <w:spacing w:val="-1"/>
          <w:sz w:val="28"/>
          <w:szCs w:val="28"/>
          <w:lang w:eastAsia="ru-RU"/>
        </w:rPr>
        <w:t xml:space="preserve">полного исчезновения </w:t>
      </w:r>
      <w:r w:rsidRPr="00C560F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грамматической ошибки. </w:t>
      </w:r>
      <w:r w:rsidRPr="00C560F3">
        <w:rPr>
          <w:rFonts w:ascii="Times New Roman" w:eastAsia="Times New Roman" w:hAnsi="Times New Roman"/>
          <w:color w:val="212121"/>
          <w:spacing w:val="-3"/>
          <w:sz w:val="28"/>
          <w:szCs w:val="28"/>
          <w:lang w:eastAsia="ru-RU"/>
        </w:rPr>
        <w:t xml:space="preserve">Занятия </w:t>
      </w:r>
      <w:r w:rsidRPr="00C560F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должны чередоваться </w:t>
      </w:r>
      <w:r w:rsidRPr="00C560F3">
        <w:rPr>
          <w:rFonts w:ascii="Times New Roman" w:eastAsia="Times New Roman" w:hAnsi="Times New Roman"/>
          <w:color w:val="212121"/>
          <w:spacing w:val="-3"/>
          <w:sz w:val="28"/>
          <w:szCs w:val="28"/>
          <w:lang w:eastAsia="ru-RU"/>
        </w:rPr>
        <w:t xml:space="preserve">по </w:t>
      </w:r>
      <w:r w:rsidRPr="00C560F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частям речи.</w:t>
      </w:r>
    </w:p>
    <w:p w:rsidR="00C560F3" w:rsidRPr="00C560F3" w:rsidRDefault="00C560F3" w:rsidP="00C560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60F3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Формирование грамматической стороны речи — раздел работы, наименее освоен</w:t>
      </w:r>
      <w:r w:rsidRPr="00C560F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ный в дошкольной педагогической практике, т. к. является наиболее сложным для усвоения </w:t>
      </w: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детьми и, соответственно, для преподавания. Цель данного пособия — помочь педагогам (логопедам,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дефектологам, воспитателям) и родителям организовать работу по развитию грамматиче</w:t>
      </w:r>
      <w:r w:rsidRPr="00C560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ской стороны речи у детей дошкольного возраста.</w:t>
      </w:r>
    </w:p>
    <w:p w:rsidR="00C560F3" w:rsidRPr="00C560F3" w:rsidRDefault="00C560F3" w:rsidP="00C560F3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C560F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Пособие содержит специально подобранный игровой материал. Игры составлены с уче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том основных дидактических принципов: наглядности, доступности, последовательности, </w:t>
      </w:r>
      <w:r w:rsidRPr="00C560F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максимального использования активности ребенка. Содержание работы по формирова</w:t>
      </w:r>
      <w:r w:rsidRPr="00C560F3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нию грамматической стороны речи определяется как нормами русской грамматики, так </w:t>
      </w:r>
      <w:r w:rsidRPr="00C560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типовыми особенностями усвоения ее в дошкольном возрасте. Обучение грамматически </w:t>
      </w:r>
      <w:r w:rsidRPr="00C560F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правильной речи осуществляется с помощью упражнений и дидактических игр с наглядным </w:t>
      </w:r>
      <w:r w:rsidRPr="00C560F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материалом или без него (в старших группах). Наглядным материалом служат не только картинки, но и специально изготовленные игры и пособия.</w:t>
      </w:r>
    </w:p>
    <w:p w:rsidR="00C560F3" w:rsidRPr="00C560F3" w:rsidRDefault="00C560F3" w:rsidP="00C560F3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560F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8C965B7" wp14:editId="214FF6B9">
            <wp:simplePos x="0" y="0"/>
            <wp:positionH relativeFrom="column">
              <wp:posOffset>3272790</wp:posOffset>
            </wp:positionH>
            <wp:positionV relativeFrom="paragraph">
              <wp:posOffset>54610</wp:posOffset>
            </wp:positionV>
            <wp:extent cx="301625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418" y="21337"/>
                <wp:lineTo x="21418" y="0"/>
                <wp:lineTo x="0" y="0"/>
              </wp:wrapPolygon>
            </wp:wrapThrough>
            <wp:docPr id="7" name="Рисунок 7" descr="DSCN0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059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4" b="15204"/>
                    <a:stretch/>
                  </pic:blipFill>
                  <pic:spPr bwMode="auto">
                    <a:xfrm>
                      <a:off x="0" y="0"/>
                      <a:ext cx="30162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0F3">
        <w:rPr>
          <w:rFonts w:ascii="Times New Roman" w:hAnsi="Times New Roman"/>
          <w:b/>
          <w:color w:val="FF0000"/>
          <w:sz w:val="28"/>
          <w:szCs w:val="28"/>
        </w:rPr>
        <w:t>«Воздушные шары»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>Цель:</w:t>
      </w:r>
      <w:r w:rsidRPr="00C560F3">
        <w:rPr>
          <w:rFonts w:ascii="Times New Roman" w:hAnsi="Times New Roman"/>
          <w:sz w:val="28"/>
          <w:szCs w:val="28"/>
        </w:rPr>
        <w:t xml:space="preserve"> формировать умение согласовывать существительные с притяжательными местоимениями </w:t>
      </w:r>
      <w:proofErr w:type="gramStart"/>
      <w:r w:rsidRPr="00C560F3">
        <w:rPr>
          <w:rFonts w:ascii="Times New Roman" w:hAnsi="Times New Roman"/>
          <w:i/>
          <w:sz w:val="28"/>
          <w:szCs w:val="28"/>
        </w:rPr>
        <w:t>мой</w:t>
      </w:r>
      <w:proofErr w:type="gramEnd"/>
      <w:r w:rsidRPr="00C560F3">
        <w:rPr>
          <w:rFonts w:ascii="Times New Roman" w:hAnsi="Times New Roman"/>
          <w:i/>
          <w:sz w:val="28"/>
          <w:szCs w:val="28"/>
        </w:rPr>
        <w:t>, моя, мои</w:t>
      </w:r>
      <w:r w:rsidRPr="00C560F3">
        <w:rPr>
          <w:rFonts w:ascii="Times New Roman" w:hAnsi="Times New Roman"/>
          <w:sz w:val="28"/>
          <w:szCs w:val="28"/>
        </w:rPr>
        <w:t>; развитие фонематического анализа и синтеза.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>Материал:</w:t>
      </w:r>
      <w:r w:rsidRPr="00C560F3">
        <w:rPr>
          <w:rFonts w:ascii="Times New Roman" w:hAnsi="Times New Roman"/>
          <w:sz w:val="28"/>
          <w:szCs w:val="28"/>
        </w:rPr>
        <w:t xml:space="preserve"> панно с изображением воздушных шаров красного, синего и зеленого цветов с обозначением местоимений на корзинках, карточки с изображением «пассажиров».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>Описание игры.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60F3">
        <w:rPr>
          <w:rFonts w:ascii="Times New Roman" w:hAnsi="Times New Roman"/>
          <w:sz w:val="28"/>
          <w:szCs w:val="28"/>
          <w:lang w:val="en-US"/>
        </w:rPr>
        <w:t>I</w:t>
      </w:r>
      <w:r w:rsidRPr="00C560F3">
        <w:rPr>
          <w:rFonts w:ascii="Times New Roman" w:hAnsi="Times New Roman"/>
          <w:sz w:val="28"/>
          <w:szCs w:val="28"/>
        </w:rPr>
        <w:t xml:space="preserve"> вариант.</w:t>
      </w:r>
      <w:proofErr w:type="gramEnd"/>
      <w:r w:rsidRPr="00C560F3">
        <w:rPr>
          <w:rFonts w:ascii="Times New Roman" w:hAnsi="Times New Roman"/>
          <w:sz w:val="28"/>
          <w:szCs w:val="28"/>
        </w:rPr>
        <w:t xml:space="preserve"> Педагог: «Ребята, мы с вами находимся на взлетном поле. Здесь нас ожидают воздушные шары. В красный шар можно посадить пассажиров,  про которого можно сказать «мой». В синий шар можно посадить пассажиров, про которого можно сказать «моя». В зеленый шар можно посадить пассажиров, про которых можно сказать «мои». 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Дети размещают пассажиров в воздушные шары и называют их, согласовывая правильно с местоимениями </w:t>
      </w:r>
      <w:proofErr w:type="gramStart"/>
      <w:r w:rsidRPr="00C560F3">
        <w:rPr>
          <w:rFonts w:ascii="Times New Roman" w:hAnsi="Times New Roman"/>
          <w:i/>
          <w:sz w:val="28"/>
          <w:szCs w:val="28"/>
        </w:rPr>
        <w:t>мой</w:t>
      </w:r>
      <w:proofErr w:type="gramEnd"/>
      <w:r w:rsidRPr="00C560F3">
        <w:rPr>
          <w:rFonts w:ascii="Times New Roman" w:hAnsi="Times New Roman"/>
          <w:i/>
          <w:sz w:val="28"/>
          <w:szCs w:val="28"/>
        </w:rPr>
        <w:t>, моя, мои.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60F3">
        <w:rPr>
          <w:rFonts w:ascii="Times New Roman" w:hAnsi="Times New Roman"/>
          <w:sz w:val="28"/>
          <w:szCs w:val="28"/>
          <w:lang w:val="en-US"/>
        </w:rPr>
        <w:t>II</w:t>
      </w:r>
      <w:r w:rsidRPr="00C560F3">
        <w:rPr>
          <w:rFonts w:ascii="Times New Roman" w:hAnsi="Times New Roman"/>
          <w:sz w:val="28"/>
          <w:szCs w:val="28"/>
        </w:rPr>
        <w:t xml:space="preserve"> вариант.</w:t>
      </w:r>
      <w:proofErr w:type="gramEnd"/>
      <w:r w:rsidRPr="00C560F3">
        <w:rPr>
          <w:rFonts w:ascii="Times New Roman" w:hAnsi="Times New Roman"/>
          <w:sz w:val="28"/>
          <w:szCs w:val="28"/>
        </w:rPr>
        <w:t xml:space="preserve"> Педагог дает ребенку картинк</w:t>
      </w:r>
      <w:proofErr w:type="gramStart"/>
      <w:r w:rsidRPr="00C560F3">
        <w:rPr>
          <w:rFonts w:ascii="Times New Roman" w:hAnsi="Times New Roman"/>
          <w:sz w:val="28"/>
          <w:szCs w:val="28"/>
        </w:rPr>
        <w:t>у-</w:t>
      </w:r>
      <w:proofErr w:type="gramEnd"/>
      <w:r w:rsidRPr="00C560F3">
        <w:rPr>
          <w:rFonts w:ascii="Times New Roman" w:hAnsi="Times New Roman"/>
          <w:sz w:val="28"/>
          <w:szCs w:val="28"/>
        </w:rPr>
        <w:t>«пассажира», просит ребенка назвать, например,  первый звук (последний) в слове «жираф» и определить, какой это звук: гласный, согласный мягкий или твердый. Затем просит посадить пассажира в корзину соответствующего воздушного шара (красный, синий, зеленый</w:t>
      </w:r>
      <w:r w:rsidRPr="00C560F3">
        <w:rPr>
          <w:rFonts w:ascii="Times New Roman" w:hAnsi="Times New Roman"/>
          <w:sz w:val="28"/>
          <w:szCs w:val="28"/>
        </w:rPr>
        <w:softHyphen/>
        <w:t>).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              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560F3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3B8D780" wp14:editId="352FF722">
            <wp:simplePos x="0" y="0"/>
            <wp:positionH relativeFrom="column">
              <wp:posOffset>3342640</wp:posOffset>
            </wp:positionH>
            <wp:positionV relativeFrom="paragraph">
              <wp:posOffset>128905</wp:posOffset>
            </wp:positionV>
            <wp:extent cx="3052445" cy="1494790"/>
            <wp:effectExtent l="0" t="0" r="0" b="0"/>
            <wp:wrapThrough wrapText="bothSides">
              <wp:wrapPolygon edited="0">
                <wp:start x="0" y="0"/>
                <wp:lineTo x="0" y="21196"/>
                <wp:lineTo x="21434" y="21196"/>
                <wp:lineTo x="21434" y="0"/>
                <wp:lineTo x="0" y="0"/>
              </wp:wrapPolygon>
            </wp:wrapThrough>
            <wp:docPr id="8" name="Рисунок 8" descr="DSCN0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060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3" b="17572"/>
                    <a:stretch/>
                  </pic:blipFill>
                  <pic:spPr bwMode="auto">
                    <a:xfrm>
                      <a:off x="0" y="0"/>
                      <a:ext cx="305244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0F3">
        <w:rPr>
          <w:rFonts w:ascii="Times New Roman" w:hAnsi="Times New Roman"/>
          <w:b/>
          <w:color w:val="FF0000"/>
          <w:sz w:val="28"/>
          <w:szCs w:val="28"/>
        </w:rPr>
        <w:t>«Цветные автомобили»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lastRenderedPageBreak/>
        <w:t>Цели:</w:t>
      </w:r>
      <w:r w:rsidRPr="00C560F3">
        <w:rPr>
          <w:rFonts w:ascii="Times New Roman" w:hAnsi="Times New Roman"/>
          <w:sz w:val="28"/>
          <w:szCs w:val="28"/>
        </w:rPr>
        <w:t xml:space="preserve"> закреплять знание цветов спектра, умение соотносить цвета, формировать умение согласовывать существительные с прилагательными и числительными в роде, числе, падеже, закрепить в речи детей прилагательные «длинный» и «короткий».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>Материал:</w:t>
      </w:r>
      <w:r w:rsidRPr="00C560F3">
        <w:rPr>
          <w:rFonts w:ascii="Times New Roman" w:hAnsi="Times New Roman"/>
          <w:sz w:val="28"/>
          <w:szCs w:val="28"/>
        </w:rPr>
        <w:t xml:space="preserve">   7 длинных лент цветов спектра, 7 коротких лент цветов спектра, 7 машин цветов спектра.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>Описание игры.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Педагог просит ребенка выбрать автомобиль любого цвета и назвать цвет  автомобиля (например, «у меня синий автомобиль»). Затем ребенок по просьбе педагога  ставит выбранный  автомобиль на дорогу любого цвета  и  отвечает, по дороге какого цвета и длины едет его автомобиль (например, «синий автомобиль едет по длинной красной дороге»).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560F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C289E95" wp14:editId="0D587BB2">
            <wp:simplePos x="0" y="0"/>
            <wp:positionH relativeFrom="column">
              <wp:posOffset>3628390</wp:posOffset>
            </wp:positionH>
            <wp:positionV relativeFrom="paragraph">
              <wp:posOffset>185420</wp:posOffset>
            </wp:positionV>
            <wp:extent cx="2719070" cy="1828800"/>
            <wp:effectExtent l="0" t="0" r="5080" b="0"/>
            <wp:wrapThrough wrapText="bothSides">
              <wp:wrapPolygon edited="0">
                <wp:start x="0" y="0"/>
                <wp:lineTo x="0" y="21375"/>
                <wp:lineTo x="21489" y="21375"/>
                <wp:lineTo x="21489" y="0"/>
                <wp:lineTo x="0" y="0"/>
              </wp:wrapPolygon>
            </wp:wrapThrough>
            <wp:docPr id="9" name="Рисунок 9" descr="DSCN0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060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1"/>
                    <a:stretch/>
                  </pic:blipFill>
                  <pic:spPr bwMode="auto">
                    <a:xfrm>
                      <a:off x="0" y="0"/>
                      <a:ext cx="27190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0F3">
        <w:rPr>
          <w:rFonts w:ascii="Times New Roman" w:hAnsi="Times New Roman"/>
          <w:b/>
          <w:color w:val="FF0000"/>
          <w:sz w:val="28"/>
          <w:szCs w:val="28"/>
        </w:rPr>
        <w:t>«Ракета»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>Цель:</w:t>
      </w:r>
      <w:r w:rsidRPr="00C560F3">
        <w:rPr>
          <w:rFonts w:ascii="Times New Roman" w:hAnsi="Times New Roman"/>
          <w:sz w:val="28"/>
          <w:szCs w:val="28"/>
        </w:rPr>
        <w:t xml:space="preserve"> формировать умение употреблять личные местоимения </w:t>
      </w:r>
      <w:r w:rsidRPr="00C560F3">
        <w:rPr>
          <w:rFonts w:ascii="Times New Roman" w:hAnsi="Times New Roman"/>
          <w:i/>
          <w:sz w:val="28"/>
          <w:szCs w:val="28"/>
        </w:rPr>
        <w:t>он, она, они</w:t>
      </w:r>
      <w:r w:rsidRPr="00C560F3">
        <w:rPr>
          <w:rFonts w:ascii="Times New Roman" w:hAnsi="Times New Roman"/>
          <w:sz w:val="28"/>
          <w:szCs w:val="28"/>
        </w:rPr>
        <w:t>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 xml:space="preserve">Материал: </w:t>
      </w:r>
      <w:r w:rsidRPr="00C560F3">
        <w:rPr>
          <w:rFonts w:ascii="Times New Roman" w:hAnsi="Times New Roman"/>
          <w:sz w:val="28"/>
          <w:szCs w:val="28"/>
        </w:rPr>
        <w:t xml:space="preserve">ракета, сделанная из серебристого картона, с тремя иллюминаторами, на которые наклеены прозрачные кармашки с указателями </w:t>
      </w:r>
      <w:r w:rsidRPr="00C560F3">
        <w:rPr>
          <w:rFonts w:ascii="Times New Roman" w:hAnsi="Times New Roman"/>
          <w:i/>
          <w:sz w:val="28"/>
          <w:szCs w:val="28"/>
        </w:rPr>
        <w:t>он, она, они</w:t>
      </w:r>
      <w:r w:rsidRPr="00C560F3">
        <w:rPr>
          <w:rFonts w:ascii="Times New Roman" w:hAnsi="Times New Roman"/>
          <w:sz w:val="28"/>
          <w:szCs w:val="28"/>
        </w:rPr>
        <w:t>, картинки с изображением животных, людей.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b/>
          <w:sz w:val="28"/>
          <w:szCs w:val="28"/>
        </w:rPr>
        <w:t xml:space="preserve">Описание игры. </w:t>
      </w:r>
      <w:r w:rsidRPr="00C560F3">
        <w:rPr>
          <w:rFonts w:ascii="Times New Roman" w:hAnsi="Times New Roman"/>
          <w:sz w:val="28"/>
          <w:szCs w:val="28"/>
        </w:rPr>
        <w:t>Педагог показывает детям ракету и сообщает, что сегодня они отправят в космос путешественников, правильно распределив их по местам.  Дети по очереди называют картинку, подбирают подходящее местоимение и расставляют картинки в соответствующие кармашки.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 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C560F3" w:rsidRPr="00C560F3" w:rsidRDefault="00C560F3" w:rsidP="00C56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68E0CAC" wp14:editId="6288CE04">
            <wp:simplePos x="0" y="0"/>
            <wp:positionH relativeFrom="column">
              <wp:posOffset>3077845</wp:posOffset>
            </wp:positionH>
            <wp:positionV relativeFrom="paragraph">
              <wp:posOffset>60960</wp:posOffset>
            </wp:positionV>
            <wp:extent cx="3331845" cy="1479550"/>
            <wp:effectExtent l="0" t="0" r="1905" b="6350"/>
            <wp:wrapThrough wrapText="bothSides">
              <wp:wrapPolygon edited="0">
                <wp:start x="0" y="0"/>
                <wp:lineTo x="0" y="21415"/>
                <wp:lineTo x="21489" y="21415"/>
                <wp:lineTo x="21489" y="0"/>
                <wp:lineTo x="0" y="0"/>
              </wp:wrapPolygon>
            </wp:wrapThrough>
            <wp:docPr id="10" name="Рисунок 10" descr="DSC03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388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56" b="15290"/>
                    <a:stretch/>
                  </pic:blipFill>
                  <pic:spPr bwMode="auto">
                    <a:xfrm>
                      <a:off x="0" y="0"/>
                      <a:ext cx="333184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0F3">
        <w:rPr>
          <w:rFonts w:ascii="Times New Roman" w:hAnsi="Times New Roman"/>
          <w:b/>
          <w:color w:val="FF0000"/>
          <w:sz w:val="28"/>
          <w:szCs w:val="28"/>
        </w:rPr>
        <w:t>«Магазин»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60F3">
        <w:rPr>
          <w:rFonts w:ascii="Times New Roman" w:hAnsi="Times New Roman"/>
          <w:sz w:val="28"/>
          <w:szCs w:val="28"/>
        </w:rPr>
        <w:t>Цели: закрепление обобщающих понятий, формирование и закрепление умения согласовывать имена существительные с прилагательными в роде, числе и падеже, употреблять имена существительные в родительном,  дательном, винительном падежах, согласовывать имена существительные с числительными, развитие зрительного и слухового внимания.</w:t>
      </w:r>
      <w:proofErr w:type="gramEnd"/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60F3">
        <w:rPr>
          <w:rFonts w:ascii="Times New Roman" w:hAnsi="Times New Roman"/>
          <w:sz w:val="28"/>
          <w:szCs w:val="28"/>
        </w:rPr>
        <w:t>Материал: ширма, состоящая из шести отделов, с кармашками, картинки по лексическим темам «Овощи-фрукты», «Одежда», «Головные уборы», «Обувь», «Бытовая техника», «Мебель», «Посуда», «Игрушки», «Школьные принадлежности».</w:t>
      </w:r>
      <w:proofErr w:type="gramEnd"/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Описание игры.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lastRenderedPageBreak/>
        <w:t>Вариант 1. Педагог назначает ребенка продавцом определенного отдела и просит  выбрать из всех картинок необходимый для этого отдела товар. Педагог: «Лена, ты будешь продавцом отдела «Посуда». Выбери картинки с изображением посуды и расставь их по полочкам».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60F3">
        <w:rPr>
          <w:rFonts w:ascii="Times New Roman" w:hAnsi="Times New Roman"/>
          <w:sz w:val="28"/>
          <w:szCs w:val="28"/>
        </w:rPr>
        <w:t>Усложнение: расставить на верхней полке чайную посуду, на средней – столовую, на нижней – кухонную.</w:t>
      </w:r>
      <w:proofErr w:type="gramEnd"/>
      <w:r w:rsidRPr="00C560F3">
        <w:rPr>
          <w:rFonts w:ascii="Times New Roman" w:hAnsi="Times New Roman"/>
          <w:sz w:val="28"/>
          <w:szCs w:val="28"/>
        </w:rPr>
        <w:t xml:space="preserve"> Педагог спрашивает ребенка, из какого материала сделана чайная посуда (керамическая, фарфоровая, глиняная, стеклянная) и т.д.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Вариант 2. «Чего не стало?»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Ребенок-продавец предлагает ребенку-покупателю «купить» что-либо и назвать свою покупку (например,  «Я купил две чашки»). Ребенок-продавец  должен ответить, чего не стало в магазине (например,  «В магазине не стало чашек»).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560F3">
        <w:rPr>
          <w:rFonts w:ascii="Times New Roman" w:hAnsi="Times New Roman"/>
          <w:b/>
          <w:color w:val="FF0000"/>
          <w:sz w:val="28"/>
          <w:szCs w:val="28"/>
        </w:rPr>
        <w:t>«Яблоня»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5545DC0" wp14:editId="009D509E">
            <wp:simplePos x="0" y="0"/>
            <wp:positionH relativeFrom="column">
              <wp:posOffset>4909820</wp:posOffset>
            </wp:positionH>
            <wp:positionV relativeFrom="paragraph">
              <wp:posOffset>39370</wp:posOffset>
            </wp:positionV>
            <wp:extent cx="1484630" cy="2444750"/>
            <wp:effectExtent l="0" t="0" r="1270" b="0"/>
            <wp:wrapThrough wrapText="bothSides">
              <wp:wrapPolygon edited="0">
                <wp:start x="0" y="0"/>
                <wp:lineTo x="0" y="21376"/>
                <wp:lineTo x="21341" y="21376"/>
                <wp:lineTo x="21341" y="0"/>
                <wp:lineTo x="0" y="0"/>
              </wp:wrapPolygon>
            </wp:wrapThrough>
            <wp:docPr id="11" name="Рисунок 11" descr="DSCN0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N059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1" t="10131" r="7843" b="1"/>
                    <a:stretch/>
                  </pic:blipFill>
                  <pic:spPr bwMode="auto">
                    <a:xfrm>
                      <a:off x="0" y="0"/>
                      <a:ext cx="148463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0F3">
        <w:rPr>
          <w:rFonts w:ascii="Times New Roman" w:hAnsi="Times New Roman"/>
          <w:sz w:val="28"/>
          <w:szCs w:val="28"/>
        </w:rPr>
        <w:t>Цель: формировать умение согласовывать существительные с числительными, составлять слова из слогов, подбирать рифмы.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Оборудование: яблоня, сшитая из поролона с кармашками, яблоки из материала красного и желтого цветов, карточки со слогами, картинки-рифмы.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Описание игры. 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Вариант 1. Педагог прикрепляет к яблоне яблоки разных цветов и просит ребенка назвать, сколько </w:t>
      </w:r>
      <w:proofErr w:type="gramStart"/>
      <w:r w:rsidRPr="00C560F3">
        <w:rPr>
          <w:rFonts w:ascii="Times New Roman" w:hAnsi="Times New Roman"/>
          <w:sz w:val="28"/>
          <w:szCs w:val="28"/>
        </w:rPr>
        <w:t>яблок</w:t>
      </w:r>
      <w:proofErr w:type="gramEnd"/>
      <w:r w:rsidRPr="00C560F3">
        <w:rPr>
          <w:rFonts w:ascii="Times New Roman" w:hAnsi="Times New Roman"/>
          <w:sz w:val="28"/>
          <w:szCs w:val="28"/>
        </w:rPr>
        <w:t xml:space="preserve">  каких цветов растет на дереве (например, «На яблоне два красных и три желтых яблока»).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Вариант 2. Педагог вставляет в кармашки на яблоках слоги и просит ребенка «сорвать»  яблоки и составить из слогов слово.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Вариант 3. Педагог раскладывает в кармашки на яблоках картинки-рифмы и просит ребенка подобрать их друг к другу.  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560F3" w:rsidRPr="00C560F3" w:rsidRDefault="00C560F3" w:rsidP="00C560F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560F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E2A63EA" wp14:editId="2B47C96C">
            <wp:simplePos x="0" y="0"/>
            <wp:positionH relativeFrom="column">
              <wp:posOffset>3596640</wp:posOffset>
            </wp:positionH>
            <wp:positionV relativeFrom="paragraph">
              <wp:posOffset>77470</wp:posOffset>
            </wp:positionV>
            <wp:extent cx="2801620" cy="1403350"/>
            <wp:effectExtent l="0" t="0" r="0" b="6350"/>
            <wp:wrapThrough wrapText="bothSides">
              <wp:wrapPolygon edited="0">
                <wp:start x="0" y="0"/>
                <wp:lineTo x="0" y="21405"/>
                <wp:lineTo x="21443" y="21405"/>
                <wp:lineTo x="21443" y="0"/>
                <wp:lineTo x="0" y="0"/>
              </wp:wrapPolygon>
            </wp:wrapThrough>
            <wp:docPr id="12" name="Рисунок 12" descr="DSCN0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N060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4" b="22053"/>
                    <a:stretch/>
                  </pic:blipFill>
                  <pic:spPr bwMode="auto">
                    <a:xfrm>
                      <a:off x="0" y="0"/>
                      <a:ext cx="280162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0F3">
        <w:rPr>
          <w:rFonts w:ascii="Times New Roman" w:hAnsi="Times New Roman"/>
          <w:b/>
          <w:color w:val="FF0000"/>
          <w:sz w:val="28"/>
          <w:szCs w:val="28"/>
        </w:rPr>
        <w:t>«Цветочная поляна»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Цель: формировать умение согласовывать существительные с числительными, образовывать порядковые числительные, закрепление названий насекомых.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Оборудование: полотно с пятью цветочками, бабочки, стрекозы,  жуки, кузнечики, карточки с цифрами 1, 2, 3, 4, 5.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>Описание игры.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0F3">
        <w:rPr>
          <w:rFonts w:ascii="Times New Roman" w:hAnsi="Times New Roman"/>
          <w:sz w:val="28"/>
          <w:szCs w:val="28"/>
        </w:rPr>
        <w:t xml:space="preserve">Педагог: «Посади столько бабочек на цветок, сколько показывают цифры в кармашке, а затем расскажи, сколько насекомых сидит на каждом цветке». </w:t>
      </w:r>
    </w:p>
    <w:p w:rsidR="00C560F3" w:rsidRPr="00C560F3" w:rsidRDefault="00C560F3" w:rsidP="00C56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0F3" w:rsidRPr="00C560F3" w:rsidRDefault="00C560F3" w:rsidP="00C560F3">
      <w:pPr>
        <w:spacing w:after="200" w:line="276" w:lineRule="auto"/>
        <w:rPr>
          <w:lang w:eastAsia="ru-RU"/>
        </w:rPr>
      </w:pPr>
    </w:p>
    <w:sectPr w:rsidR="00C560F3" w:rsidRPr="00C560F3" w:rsidSect="00C560F3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5A"/>
    <w:rsid w:val="002B495A"/>
    <w:rsid w:val="00471B89"/>
    <w:rsid w:val="00740DC3"/>
    <w:rsid w:val="008C4625"/>
    <w:rsid w:val="00BC2C74"/>
    <w:rsid w:val="00C5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60F3"/>
    <w:rPr>
      <w:rFonts w:ascii="Calibri" w:eastAsia="Calibri" w:hAnsi="Calibri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0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60F3"/>
    <w:rPr>
      <w:rFonts w:ascii="Calibri" w:eastAsia="Calibri" w:hAnsi="Calibri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0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2021-12-03T11:14:00Z</dcterms:created>
  <dcterms:modified xsi:type="dcterms:W3CDTF">2021-12-04T16:15:00Z</dcterms:modified>
</cp:coreProperties>
</file>