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5014" w:rsidRPr="00D15014" w:rsidRDefault="00D15014" w:rsidP="00D1501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15014">
        <w:rPr>
          <w:rFonts w:ascii="Times New Roman" w:hAnsi="Times New Roman" w:cs="Times New Roman"/>
          <w:b/>
          <w:sz w:val="32"/>
          <w:szCs w:val="32"/>
        </w:rPr>
        <w:t>Особенности работы с детьми с ОВЗ на уроках английского языка.</w:t>
      </w:r>
    </w:p>
    <w:p w:rsidR="00D15014" w:rsidRDefault="00D15014" w:rsidP="00E514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15014" w:rsidRDefault="00D15014" w:rsidP="00E514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51477" w:rsidRDefault="00D15014" w:rsidP="00A4266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E51477">
        <w:rPr>
          <w:rFonts w:ascii="Times New Roman" w:hAnsi="Times New Roman" w:cs="Times New Roman"/>
          <w:sz w:val="28"/>
          <w:szCs w:val="28"/>
        </w:rPr>
        <w:t>Ученик с ОВЗ</w:t>
      </w:r>
      <w:r w:rsidR="00021028">
        <w:rPr>
          <w:rFonts w:ascii="Times New Roman" w:hAnsi="Times New Roman" w:cs="Times New Roman"/>
          <w:sz w:val="28"/>
          <w:szCs w:val="28"/>
        </w:rPr>
        <w:t xml:space="preserve"> отличается от других учеников тем, что он имеет некоторые ограничения здоровья   и ему необходима помощь других людей </w:t>
      </w:r>
      <w:r w:rsidR="002057C4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021028">
        <w:rPr>
          <w:rFonts w:ascii="Times New Roman" w:hAnsi="Times New Roman" w:cs="Times New Roman"/>
          <w:sz w:val="28"/>
          <w:szCs w:val="28"/>
        </w:rPr>
        <w:t xml:space="preserve">в повседневной жизнедеятельности. Обучение детей </w:t>
      </w:r>
      <w:r w:rsidR="00EB28EC">
        <w:rPr>
          <w:rFonts w:ascii="Times New Roman" w:hAnsi="Times New Roman" w:cs="Times New Roman"/>
          <w:sz w:val="28"/>
          <w:szCs w:val="28"/>
        </w:rPr>
        <w:t xml:space="preserve">с </w:t>
      </w:r>
      <w:r w:rsidR="002057C4">
        <w:rPr>
          <w:rFonts w:ascii="Times New Roman" w:hAnsi="Times New Roman" w:cs="Times New Roman"/>
          <w:sz w:val="28"/>
          <w:szCs w:val="28"/>
        </w:rPr>
        <w:t>ОВЗ</w:t>
      </w:r>
      <w:r w:rsidR="00EB28EC">
        <w:rPr>
          <w:rFonts w:ascii="Times New Roman" w:hAnsi="Times New Roman" w:cs="Times New Roman"/>
          <w:sz w:val="28"/>
          <w:szCs w:val="28"/>
        </w:rPr>
        <w:t xml:space="preserve"> должно быть направлено на создание благоприятных условий для общекультурного, личностного и познавательного развития учеников одновременно </w:t>
      </w:r>
      <w:r w:rsidR="002057C4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EB28EC">
        <w:rPr>
          <w:rFonts w:ascii="Times New Roman" w:hAnsi="Times New Roman" w:cs="Times New Roman"/>
          <w:sz w:val="28"/>
          <w:szCs w:val="28"/>
        </w:rPr>
        <w:t>и укреплением здоровья и бережным отношением к нему.</w:t>
      </w:r>
      <w:r w:rsidR="00E51477">
        <w:rPr>
          <w:rFonts w:ascii="Times New Roman" w:hAnsi="Times New Roman" w:cs="Times New Roman"/>
          <w:sz w:val="28"/>
          <w:szCs w:val="28"/>
        </w:rPr>
        <w:t xml:space="preserve"> Учебный процесс для детей с ОВЗ</w:t>
      </w:r>
      <w:r w:rsidR="00EB28EC">
        <w:rPr>
          <w:rFonts w:ascii="Times New Roman" w:hAnsi="Times New Roman" w:cs="Times New Roman"/>
          <w:sz w:val="28"/>
          <w:szCs w:val="28"/>
        </w:rPr>
        <w:t xml:space="preserve"> отличается от общеобразовательного учебного процесса тем, что работа учителя направлена на устранение и коррекцию нарушений у детей. На уроке присутствует специальные упражнения д</w:t>
      </w:r>
      <w:r w:rsidR="00FE3302">
        <w:rPr>
          <w:rFonts w:ascii="Times New Roman" w:hAnsi="Times New Roman" w:cs="Times New Roman"/>
          <w:sz w:val="28"/>
          <w:szCs w:val="28"/>
        </w:rPr>
        <w:t xml:space="preserve">ля глаз, для развития моторики, для развития речи и навыков письма. </w:t>
      </w:r>
      <w:r w:rsidR="002057C4">
        <w:rPr>
          <w:rFonts w:ascii="Times New Roman" w:hAnsi="Times New Roman" w:cs="Times New Roman"/>
          <w:sz w:val="28"/>
          <w:szCs w:val="28"/>
        </w:rPr>
        <w:t>У детей с ОВЗ</w:t>
      </w:r>
      <w:r w:rsidR="00A16E63">
        <w:rPr>
          <w:rFonts w:ascii="Times New Roman" w:hAnsi="Times New Roman" w:cs="Times New Roman"/>
          <w:sz w:val="28"/>
          <w:szCs w:val="28"/>
        </w:rPr>
        <w:t xml:space="preserve"> обычно идет отставание в учебе, им трудно даются такие навыки как счет, чтение и письмо.  Из</w:t>
      </w:r>
      <w:r w:rsidR="002057C4">
        <w:rPr>
          <w:rFonts w:ascii="Times New Roman" w:hAnsi="Times New Roman" w:cs="Times New Roman"/>
          <w:sz w:val="28"/>
          <w:szCs w:val="28"/>
        </w:rPr>
        <w:t>-</w:t>
      </w:r>
      <w:r w:rsidR="00A16E63">
        <w:rPr>
          <w:rFonts w:ascii="Times New Roman" w:hAnsi="Times New Roman" w:cs="Times New Roman"/>
          <w:sz w:val="28"/>
          <w:szCs w:val="28"/>
        </w:rPr>
        <w:t xml:space="preserve">за таких проблем у таких учеников низкая мотивация к учебе, им тяжело самостоятельно выполнять задания или работать в группах. </w:t>
      </w:r>
    </w:p>
    <w:p w:rsidR="000E4400" w:rsidRPr="00CC6861" w:rsidRDefault="00E51477" w:rsidP="00A4266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Изучение иностранного языка и другой культуры является эффективным способом, который помогает социально адаптироваться, развиваться и общаться ученикам с ОВЗ. Я думаю, что учитель английского языка всегда учитывает индивидуальные особенности детей и выбирает самые эффективные формы работы, так как изучение английского языка не всегда легко дается даже самым обычным детям. Изучение индивидуальных особенностей детей помогает правильно ставить цели, задачи и выбрать методы и формы работы на уроках или занятиях. </w:t>
      </w:r>
      <w:r w:rsidR="00CC6861" w:rsidRPr="00CC6861">
        <w:rPr>
          <w:rFonts w:ascii="Times New Roman" w:hAnsi="Times New Roman" w:cs="Times New Roman"/>
          <w:sz w:val="28"/>
          <w:szCs w:val="28"/>
        </w:rPr>
        <w:t xml:space="preserve"> </w:t>
      </w:r>
      <w:r w:rsidR="00CC6861">
        <w:rPr>
          <w:rFonts w:ascii="Times New Roman" w:hAnsi="Times New Roman" w:cs="Times New Roman"/>
          <w:sz w:val="28"/>
          <w:szCs w:val="28"/>
        </w:rPr>
        <w:t>Наличие у ребенка алгоритма, наглядного примера позволяет быстрее и легче усвоить мате</w:t>
      </w:r>
      <w:r w:rsidR="002057C4">
        <w:rPr>
          <w:rFonts w:ascii="Times New Roman" w:hAnsi="Times New Roman" w:cs="Times New Roman"/>
          <w:sz w:val="28"/>
          <w:szCs w:val="28"/>
        </w:rPr>
        <w:t>р</w:t>
      </w:r>
      <w:r w:rsidR="00CC6861">
        <w:rPr>
          <w:rFonts w:ascii="Times New Roman" w:hAnsi="Times New Roman" w:cs="Times New Roman"/>
          <w:sz w:val="28"/>
          <w:szCs w:val="28"/>
        </w:rPr>
        <w:t>иал.</w:t>
      </w:r>
    </w:p>
    <w:p w:rsidR="00A2264C" w:rsidRDefault="00A2264C" w:rsidP="00A4266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При работе с детьми с ОВЗ на уроках английского языка обязательно нужно давать детям конкретные и доступные установки к выполнению заданий. Ученику важно понимать цель и задачу работы.</w:t>
      </w:r>
    </w:p>
    <w:p w:rsidR="00A2264C" w:rsidRDefault="00A2264C" w:rsidP="00A4266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Следующим важным условием работы является использование наглядности на уроке. При введении лексического материала можно использовать рисунки, </w:t>
      </w:r>
      <w:r w:rsidR="002057C4">
        <w:rPr>
          <w:rFonts w:ascii="Times New Roman" w:hAnsi="Times New Roman" w:cs="Times New Roman"/>
          <w:sz w:val="28"/>
          <w:szCs w:val="28"/>
        </w:rPr>
        <w:t>флэш</w:t>
      </w:r>
      <w:r>
        <w:rPr>
          <w:rFonts w:ascii="Times New Roman" w:hAnsi="Times New Roman" w:cs="Times New Roman"/>
          <w:sz w:val="28"/>
          <w:szCs w:val="28"/>
        </w:rPr>
        <w:t xml:space="preserve">-карты, модели. Грамматический материал можно изучить с помощью плакатов, схем, моделей. При изучении абстрактных слов можно детям демонстрировать слово, напечатанное на бумаге различных цветов. </w:t>
      </w:r>
      <w:r w:rsidR="00910B16">
        <w:rPr>
          <w:rFonts w:ascii="Times New Roman" w:hAnsi="Times New Roman" w:cs="Times New Roman"/>
          <w:sz w:val="28"/>
          <w:szCs w:val="28"/>
        </w:rPr>
        <w:t xml:space="preserve"> Также можно предложить мини-карточки, </w:t>
      </w:r>
      <w:proofErr w:type="spellStart"/>
      <w:r w:rsidR="00910B16"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 w:rsidR="00910B16">
        <w:rPr>
          <w:rFonts w:ascii="Times New Roman" w:hAnsi="Times New Roman" w:cs="Times New Roman"/>
          <w:sz w:val="28"/>
          <w:szCs w:val="28"/>
        </w:rPr>
        <w:t xml:space="preserve"> при повторении </w:t>
      </w:r>
      <w:r w:rsidR="002057C4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910B16">
        <w:rPr>
          <w:rFonts w:ascii="Times New Roman" w:hAnsi="Times New Roman" w:cs="Times New Roman"/>
          <w:sz w:val="28"/>
          <w:szCs w:val="28"/>
        </w:rPr>
        <w:t xml:space="preserve">и закреплении неправильных глаголов. </w:t>
      </w:r>
    </w:p>
    <w:p w:rsidR="00910B16" w:rsidRDefault="00CC6861" w:rsidP="00A4266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На уроке обязательно должны присутствовать игровые технологии.  Игра позволяет разнообразить любой урок, расслабиться ученикам, принимать самостоятельные решения, чувствовать ответственность и радоваться успеху. </w:t>
      </w:r>
    </w:p>
    <w:p w:rsidR="00CC6861" w:rsidRDefault="00CC6861" w:rsidP="00E514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Игра имеет практическое значение при изучении лексики, грамматических структур, при развитие фонетических навыков. При э</w:t>
      </w:r>
      <w:r w:rsidR="005979B0">
        <w:rPr>
          <w:rFonts w:ascii="Times New Roman" w:hAnsi="Times New Roman" w:cs="Times New Roman"/>
          <w:sz w:val="28"/>
          <w:szCs w:val="28"/>
        </w:rPr>
        <w:t>том каждая игра имеет конкретные</w:t>
      </w:r>
      <w:r>
        <w:rPr>
          <w:rFonts w:ascii="Times New Roman" w:hAnsi="Times New Roman" w:cs="Times New Roman"/>
          <w:sz w:val="28"/>
          <w:szCs w:val="28"/>
        </w:rPr>
        <w:t xml:space="preserve"> цель и задачи.</w:t>
      </w:r>
    </w:p>
    <w:p w:rsidR="00CC6861" w:rsidRPr="000E4400" w:rsidRDefault="00CC6861" w:rsidP="00E514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При введении лексики особенно помогают игра </w:t>
      </w:r>
      <w:r w:rsidRPr="00CC6861">
        <w:rPr>
          <w:rFonts w:ascii="Times New Roman" w:hAnsi="Times New Roman" w:cs="Times New Roman"/>
          <w:sz w:val="28"/>
          <w:szCs w:val="28"/>
        </w:rPr>
        <w:t>“</w:t>
      </w:r>
      <w:r>
        <w:rPr>
          <w:rFonts w:ascii="Times New Roman" w:hAnsi="Times New Roman" w:cs="Times New Roman"/>
          <w:sz w:val="28"/>
          <w:szCs w:val="28"/>
          <w:lang w:val="en-US"/>
        </w:rPr>
        <w:t>Yes</w:t>
      </w:r>
      <w:r w:rsidRPr="00CC68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or</w:t>
      </w:r>
      <w:r w:rsidRPr="00CC68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no</w:t>
      </w:r>
      <w:r w:rsidRPr="00CC6861">
        <w:rPr>
          <w:rFonts w:ascii="Times New Roman" w:hAnsi="Times New Roman" w:cs="Times New Roman"/>
          <w:sz w:val="28"/>
          <w:szCs w:val="28"/>
        </w:rPr>
        <w:t>”</w:t>
      </w:r>
      <w:r>
        <w:rPr>
          <w:rFonts w:ascii="Times New Roman" w:hAnsi="Times New Roman" w:cs="Times New Roman"/>
          <w:sz w:val="28"/>
          <w:szCs w:val="28"/>
        </w:rPr>
        <w:t xml:space="preserve">.  Эта игра направлена на узнавание конкретного предмета и запоминание его названия. </w:t>
      </w:r>
      <w:r w:rsidR="000E4400" w:rsidRPr="00AE6275">
        <w:rPr>
          <w:rFonts w:ascii="Times New Roman" w:hAnsi="Times New Roman" w:cs="Times New Roman"/>
          <w:sz w:val="28"/>
          <w:szCs w:val="28"/>
        </w:rPr>
        <w:t>(</w:t>
      </w:r>
      <w:r w:rsidR="000E4400">
        <w:rPr>
          <w:rFonts w:ascii="Times New Roman" w:hAnsi="Times New Roman" w:cs="Times New Roman"/>
          <w:sz w:val="28"/>
          <w:szCs w:val="28"/>
        </w:rPr>
        <w:t>Приложение. Рисунок 1).</w:t>
      </w:r>
    </w:p>
    <w:p w:rsidR="000E4400" w:rsidRDefault="005979B0" w:rsidP="00E514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 говорит название предмета, одновременно называя его. Если предмет и слово совпадают, дети говорят </w:t>
      </w:r>
      <w:r w:rsidRPr="005979B0">
        <w:rPr>
          <w:rFonts w:ascii="Times New Roman" w:hAnsi="Times New Roman" w:cs="Times New Roman"/>
          <w:sz w:val="28"/>
          <w:szCs w:val="28"/>
        </w:rPr>
        <w:t>“</w:t>
      </w:r>
      <w:r>
        <w:rPr>
          <w:rFonts w:ascii="Times New Roman" w:hAnsi="Times New Roman" w:cs="Times New Roman"/>
          <w:sz w:val="28"/>
          <w:szCs w:val="28"/>
          <w:lang w:val="en-US"/>
        </w:rPr>
        <w:t>yes</w:t>
      </w:r>
      <w:r w:rsidRPr="005979B0">
        <w:rPr>
          <w:rFonts w:ascii="Times New Roman" w:hAnsi="Times New Roman" w:cs="Times New Roman"/>
          <w:sz w:val="28"/>
          <w:szCs w:val="28"/>
        </w:rPr>
        <w:t xml:space="preserve">”, </w:t>
      </w:r>
      <w:r>
        <w:rPr>
          <w:rFonts w:ascii="Times New Roman" w:hAnsi="Times New Roman" w:cs="Times New Roman"/>
          <w:sz w:val="28"/>
          <w:szCs w:val="28"/>
        </w:rPr>
        <w:t>если не совпадают –</w:t>
      </w:r>
      <w:r w:rsidR="00AE6275">
        <w:rPr>
          <w:rFonts w:ascii="Times New Roman" w:hAnsi="Times New Roman" w:cs="Times New Roman"/>
          <w:sz w:val="28"/>
          <w:szCs w:val="28"/>
        </w:rPr>
        <w:t xml:space="preserve"> </w:t>
      </w:r>
      <w:r w:rsidRPr="005979B0">
        <w:rPr>
          <w:rFonts w:ascii="Times New Roman" w:hAnsi="Times New Roman" w:cs="Times New Roman"/>
          <w:sz w:val="28"/>
          <w:szCs w:val="28"/>
        </w:rPr>
        <w:t>“</w:t>
      </w:r>
      <w:r>
        <w:rPr>
          <w:rFonts w:ascii="Times New Roman" w:hAnsi="Times New Roman" w:cs="Times New Roman"/>
          <w:sz w:val="28"/>
          <w:szCs w:val="28"/>
          <w:lang w:val="en-US"/>
        </w:rPr>
        <w:t>no</w:t>
      </w:r>
      <w:r w:rsidRPr="005979B0">
        <w:rPr>
          <w:rFonts w:ascii="Times New Roman" w:hAnsi="Times New Roman" w:cs="Times New Roman"/>
          <w:sz w:val="28"/>
          <w:szCs w:val="28"/>
        </w:rPr>
        <w:t>”.</w:t>
      </w:r>
    </w:p>
    <w:p w:rsidR="00250910" w:rsidRDefault="005979B0" w:rsidP="0025091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Игра </w:t>
      </w:r>
      <w:r w:rsidRPr="005979B0">
        <w:rPr>
          <w:rFonts w:ascii="Times New Roman" w:hAnsi="Times New Roman" w:cs="Times New Roman"/>
          <w:sz w:val="28"/>
          <w:szCs w:val="28"/>
        </w:rPr>
        <w:t>“</w:t>
      </w:r>
      <w:r>
        <w:rPr>
          <w:rFonts w:ascii="Times New Roman" w:hAnsi="Times New Roman" w:cs="Times New Roman"/>
          <w:sz w:val="28"/>
          <w:szCs w:val="28"/>
          <w:lang w:val="en-US"/>
        </w:rPr>
        <w:t>My</w:t>
      </w:r>
      <w:r w:rsidRPr="005979B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favorite</w:t>
      </w:r>
      <w:r w:rsidRPr="005979B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word</w:t>
      </w:r>
      <w:r w:rsidRPr="005979B0">
        <w:rPr>
          <w:rFonts w:ascii="Times New Roman" w:hAnsi="Times New Roman" w:cs="Times New Roman"/>
          <w:sz w:val="28"/>
          <w:szCs w:val="28"/>
        </w:rPr>
        <w:t xml:space="preserve">” </w:t>
      </w:r>
      <w:r>
        <w:rPr>
          <w:rFonts w:ascii="Times New Roman" w:hAnsi="Times New Roman" w:cs="Times New Roman"/>
          <w:sz w:val="28"/>
          <w:szCs w:val="28"/>
        </w:rPr>
        <w:t xml:space="preserve">также помогает закрепить слова по темам, ее также можно использовать при закреплении и активизации абстрактных слов. (Приложение. Рисунок 2). Учитель показывает список слов, каждый ученик записывает свое любимое слово, остальные ученики угадывают. </w:t>
      </w:r>
      <w:r w:rsidR="0025091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50910" w:rsidRPr="00250910" w:rsidRDefault="00250910" w:rsidP="0025091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5979B0">
        <w:rPr>
          <w:rFonts w:ascii="Times New Roman" w:hAnsi="Times New Roman" w:cs="Times New Roman"/>
          <w:sz w:val="28"/>
          <w:szCs w:val="28"/>
        </w:rPr>
        <w:t xml:space="preserve">При работе с детьми с ОВЗ можно применять командные игры, где происходить общение друг с другом, дети переживают за свою команду </w:t>
      </w:r>
      <w:r w:rsidR="002057C4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5979B0">
        <w:rPr>
          <w:rFonts w:ascii="Times New Roman" w:hAnsi="Times New Roman" w:cs="Times New Roman"/>
          <w:sz w:val="28"/>
          <w:szCs w:val="28"/>
        </w:rPr>
        <w:t xml:space="preserve">и чувствуют </w:t>
      </w:r>
      <w:r>
        <w:rPr>
          <w:rFonts w:ascii="Times New Roman" w:hAnsi="Times New Roman" w:cs="Times New Roman"/>
          <w:sz w:val="28"/>
          <w:szCs w:val="28"/>
        </w:rPr>
        <w:t xml:space="preserve">ответственность. </w:t>
      </w: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>“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Word</w:t>
      </w:r>
      <w:r w:rsidRPr="0025091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race</w:t>
      </w:r>
      <w:r w:rsidRPr="00250910">
        <w:rPr>
          <w:rFonts w:ascii="Times New Roman" w:hAnsi="Times New Roman" w:cs="Times New Roman"/>
          <w:color w:val="000000"/>
          <w:sz w:val="28"/>
          <w:szCs w:val="28"/>
        </w:rPr>
        <w:t xml:space="preserve">” – простая, подвижная и веселая игра для закрепления слов, изученных на предыдущих уроках, которую ученики 6 класса выбрали изначально большинством голосов. </w:t>
      </w:r>
      <w:r>
        <w:rPr>
          <w:rFonts w:ascii="Times New Roman" w:hAnsi="Times New Roman" w:cs="Times New Roman"/>
          <w:color w:val="000000"/>
          <w:sz w:val="28"/>
          <w:szCs w:val="28"/>
        </w:rPr>
        <w:t>(Приложение. Рисунок 3)</w:t>
      </w:r>
    </w:p>
    <w:p w:rsidR="00250910" w:rsidRPr="00250910" w:rsidRDefault="00250910" w:rsidP="00250910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250910">
        <w:rPr>
          <w:color w:val="000000"/>
          <w:sz w:val="28"/>
          <w:szCs w:val="28"/>
        </w:rPr>
        <w:t xml:space="preserve">Правила игры. Ученики и доска делятся на две половины. Сверху обозначается тема соревнования. Затем ученики начинают записывать по одному слову </w:t>
      </w:r>
      <w:r w:rsidR="002057C4">
        <w:rPr>
          <w:color w:val="000000"/>
          <w:sz w:val="28"/>
          <w:szCs w:val="28"/>
        </w:rPr>
        <w:t xml:space="preserve">                     </w:t>
      </w:r>
      <w:r w:rsidRPr="00250910">
        <w:rPr>
          <w:color w:val="000000"/>
          <w:sz w:val="28"/>
          <w:szCs w:val="28"/>
        </w:rPr>
        <w:t>в соответствии с темой. За одно слово начисляется один бал.</w:t>
      </w:r>
    </w:p>
    <w:p w:rsidR="00250910" w:rsidRDefault="00250910" w:rsidP="00250910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250910">
        <w:rPr>
          <w:color w:val="000000"/>
          <w:sz w:val="28"/>
          <w:szCs w:val="28"/>
        </w:rPr>
        <w:t>Побеждает команда, набравшая самое большое количество слов на доске за отведенное время.</w:t>
      </w:r>
    </w:p>
    <w:p w:rsidR="00F34777" w:rsidRDefault="00250910" w:rsidP="00F34777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spellStart"/>
      <w:r w:rsidR="00F34777">
        <w:rPr>
          <w:sz w:val="28"/>
          <w:szCs w:val="28"/>
        </w:rPr>
        <w:t>Пазлы</w:t>
      </w:r>
      <w:proofErr w:type="spellEnd"/>
      <w:r w:rsidRPr="00250910">
        <w:rPr>
          <w:sz w:val="28"/>
          <w:szCs w:val="28"/>
        </w:rPr>
        <w:t xml:space="preserve"> – командная игра, направленная на командную работу, служит для повторения времен, фраз, закрепления навыков чтения и др.</w:t>
      </w:r>
      <w:r>
        <w:rPr>
          <w:sz w:val="28"/>
          <w:szCs w:val="28"/>
        </w:rPr>
        <w:t xml:space="preserve"> </w:t>
      </w:r>
      <w:r w:rsidRPr="00250910">
        <w:rPr>
          <w:sz w:val="28"/>
          <w:szCs w:val="28"/>
        </w:rPr>
        <w:t>На бумаге пишутся 3-5 предложений разным цветом. Затем лист разрезается так, чтобы разделить все фразы. Слова перемешиваются и складываются в коробку. Класс делится на 2-3 команды и каждая поочередно собирает предложения. Победа за командой, которая быстро и корректно построит предложение</w:t>
      </w:r>
      <w:r>
        <w:rPr>
          <w:sz w:val="28"/>
          <w:szCs w:val="28"/>
        </w:rPr>
        <w:t xml:space="preserve">. Можно использовать яркие карточки </w:t>
      </w:r>
      <w:r w:rsidR="00C2173C">
        <w:rPr>
          <w:sz w:val="28"/>
          <w:szCs w:val="28"/>
        </w:rPr>
        <w:t xml:space="preserve">со словами с большим шрифтом. Если дети затрудняются в составлении предложений, можно слова в </w:t>
      </w:r>
      <w:r w:rsidR="002057C4">
        <w:rPr>
          <w:sz w:val="28"/>
          <w:szCs w:val="28"/>
        </w:rPr>
        <w:t>предложении сделать</w:t>
      </w:r>
      <w:r w:rsidR="00C2173C">
        <w:rPr>
          <w:sz w:val="28"/>
          <w:szCs w:val="28"/>
        </w:rPr>
        <w:t xml:space="preserve"> определенного цвета. </w:t>
      </w:r>
      <w:r w:rsidR="00F34777">
        <w:rPr>
          <w:sz w:val="28"/>
          <w:szCs w:val="28"/>
        </w:rPr>
        <w:t>(Рисунок 4)</w:t>
      </w:r>
    </w:p>
    <w:p w:rsidR="00F34777" w:rsidRPr="00435093" w:rsidRDefault="00F34777" w:rsidP="00A42662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435093">
        <w:rPr>
          <w:color w:val="000000"/>
          <w:sz w:val="28"/>
          <w:szCs w:val="28"/>
        </w:rPr>
        <w:t>Угадай слово (</w:t>
      </w:r>
      <w:r w:rsidRPr="00435093">
        <w:rPr>
          <w:color w:val="000000"/>
          <w:sz w:val="28"/>
          <w:szCs w:val="28"/>
          <w:lang w:val="en-US"/>
        </w:rPr>
        <w:t>hot</w:t>
      </w:r>
      <w:r w:rsidRPr="00435093">
        <w:rPr>
          <w:color w:val="000000"/>
          <w:sz w:val="28"/>
          <w:szCs w:val="28"/>
        </w:rPr>
        <w:t xml:space="preserve"> </w:t>
      </w:r>
      <w:r w:rsidRPr="00435093">
        <w:rPr>
          <w:color w:val="000000"/>
          <w:sz w:val="28"/>
          <w:szCs w:val="28"/>
          <w:lang w:val="en-US"/>
        </w:rPr>
        <w:t>seat</w:t>
      </w:r>
      <w:r w:rsidRPr="00435093">
        <w:rPr>
          <w:color w:val="000000"/>
          <w:sz w:val="28"/>
          <w:szCs w:val="28"/>
        </w:rPr>
        <w:t>) – игра, которая развивает «</w:t>
      </w:r>
      <w:proofErr w:type="spellStart"/>
      <w:r w:rsidRPr="00435093">
        <w:rPr>
          <w:color w:val="000000"/>
          <w:sz w:val="28"/>
          <w:szCs w:val="28"/>
        </w:rPr>
        <w:t>Speaking</w:t>
      </w:r>
      <w:proofErr w:type="spellEnd"/>
      <w:r w:rsidRPr="00435093">
        <w:rPr>
          <w:color w:val="000000"/>
          <w:sz w:val="28"/>
          <w:szCs w:val="28"/>
        </w:rPr>
        <w:t>» и фонетику английского. Эта игра стала беспрецедентной в топе любимых игр и ей ученики отдали первое место. Хотя играть в нее лучше не в начале урока, чтобы сохранить резерв энергии до конца занятия.</w:t>
      </w:r>
      <w:r w:rsidRPr="00435093">
        <w:rPr>
          <w:sz w:val="28"/>
          <w:szCs w:val="28"/>
        </w:rPr>
        <w:t xml:space="preserve"> </w:t>
      </w:r>
      <w:r w:rsidRPr="00435093">
        <w:rPr>
          <w:color w:val="000000"/>
          <w:sz w:val="28"/>
          <w:szCs w:val="28"/>
        </w:rPr>
        <w:t>Ученики делятся на две команды. Выбирает ученик «</w:t>
      </w:r>
      <w:proofErr w:type="spellStart"/>
      <w:r w:rsidRPr="00435093">
        <w:rPr>
          <w:color w:val="000000"/>
          <w:sz w:val="28"/>
          <w:szCs w:val="28"/>
        </w:rPr>
        <w:t>Hot</w:t>
      </w:r>
      <w:proofErr w:type="spellEnd"/>
      <w:r w:rsidRPr="00435093">
        <w:rPr>
          <w:color w:val="000000"/>
          <w:sz w:val="28"/>
          <w:szCs w:val="28"/>
        </w:rPr>
        <w:t xml:space="preserve"> </w:t>
      </w:r>
      <w:proofErr w:type="spellStart"/>
      <w:r w:rsidRPr="00435093">
        <w:rPr>
          <w:color w:val="000000"/>
          <w:sz w:val="28"/>
          <w:szCs w:val="28"/>
        </w:rPr>
        <w:t>Seat</w:t>
      </w:r>
      <w:proofErr w:type="spellEnd"/>
      <w:r w:rsidRPr="00435093">
        <w:rPr>
          <w:color w:val="000000"/>
          <w:sz w:val="28"/>
          <w:szCs w:val="28"/>
        </w:rPr>
        <w:t>», который садится лицом к классу и спиной к доске, на которой записывается группа слов для каждой команды. Далее представитель от каждой команды по одному садятся напротив ученика «</w:t>
      </w:r>
      <w:proofErr w:type="spellStart"/>
      <w:r w:rsidRPr="00435093">
        <w:rPr>
          <w:color w:val="000000"/>
          <w:sz w:val="28"/>
          <w:szCs w:val="28"/>
        </w:rPr>
        <w:t>Hot</w:t>
      </w:r>
      <w:proofErr w:type="spellEnd"/>
      <w:r w:rsidRPr="00435093">
        <w:rPr>
          <w:color w:val="000000"/>
          <w:sz w:val="28"/>
          <w:szCs w:val="28"/>
        </w:rPr>
        <w:t xml:space="preserve"> </w:t>
      </w:r>
      <w:proofErr w:type="spellStart"/>
      <w:r w:rsidRPr="00435093">
        <w:rPr>
          <w:color w:val="000000"/>
          <w:sz w:val="28"/>
          <w:szCs w:val="28"/>
        </w:rPr>
        <w:t>Seat</w:t>
      </w:r>
      <w:proofErr w:type="spellEnd"/>
      <w:r w:rsidRPr="00435093">
        <w:rPr>
          <w:color w:val="000000"/>
          <w:sz w:val="28"/>
          <w:szCs w:val="28"/>
        </w:rPr>
        <w:t xml:space="preserve">» и пытаются ему помочь отгадать слово на доске. Можно описывать </w:t>
      </w:r>
      <w:r w:rsidRPr="00435093">
        <w:rPr>
          <w:color w:val="000000"/>
          <w:sz w:val="28"/>
          <w:szCs w:val="28"/>
        </w:rPr>
        <w:lastRenderedPageBreak/>
        <w:t>слово и предлагать синонимы, но нельзя называть его или же рисовать на бумаге. Время на каждого объясняющего слово ученика регламентировано. Выигрывает команда, первая отгадавшая все слова на доске. (Рисунок 5).</w:t>
      </w:r>
    </w:p>
    <w:p w:rsidR="00A84946" w:rsidRDefault="00F34777" w:rsidP="00A42662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Игра </w:t>
      </w:r>
      <w:r w:rsidRPr="00F34777">
        <w:rPr>
          <w:sz w:val="28"/>
          <w:szCs w:val="28"/>
        </w:rPr>
        <w:t>“</w:t>
      </w:r>
      <w:r>
        <w:rPr>
          <w:sz w:val="28"/>
          <w:szCs w:val="28"/>
          <w:lang w:val="en-US"/>
        </w:rPr>
        <w:t>My</w:t>
      </w:r>
      <w:r w:rsidRPr="00F34777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family</w:t>
      </w:r>
      <w:r w:rsidRPr="00F34777">
        <w:rPr>
          <w:sz w:val="28"/>
          <w:szCs w:val="28"/>
        </w:rPr>
        <w:t xml:space="preserve">’ </w:t>
      </w:r>
      <w:r>
        <w:rPr>
          <w:sz w:val="28"/>
          <w:szCs w:val="28"/>
        </w:rPr>
        <w:t>помогает оживлять урок и развивать активность учеников. Ученик выходит к доске и называют имя своего родственника. Остальные ученики угадывают, используя изученную лексику по теме «Семья».</w:t>
      </w:r>
    </w:p>
    <w:p w:rsidR="00F34777" w:rsidRDefault="00A84946" w:rsidP="00A42662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F34777">
        <w:rPr>
          <w:sz w:val="28"/>
          <w:szCs w:val="28"/>
        </w:rPr>
        <w:t xml:space="preserve">При работе с детьми с ОВЗ мы всегда сталкиваемся с быстрой утомляемостью.  Поэтому мы, учителя, стараемся чередовать умственную и практическую деятельности, используем интересный и красочный дидактический материал. </w:t>
      </w:r>
      <w:r w:rsidR="00F84EE8">
        <w:rPr>
          <w:sz w:val="28"/>
          <w:szCs w:val="28"/>
        </w:rPr>
        <w:t xml:space="preserve">Примером такого материала могут быть интерактивные тетради. Интерактивные тетради изготавливаются самими детьми с помощью шаблонов, готовых файлов.  Если использование интерактивных тетрадей влияет на зрительную память, то их изготовление развивает мелкую моторику, аккуратность, мышление, творческие способности и фантазии ребенка. Ориентироваться в тетради, сделанной своими руками, всегда легче и быстрее, чем в грамматических справочниках или в словаре. </w:t>
      </w:r>
    </w:p>
    <w:p w:rsidR="00F84EE8" w:rsidRDefault="00F84EE8" w:rsidP="00A42662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Интерактивные тетради впервые появились в США, а сейчас используются во многих странах. Они отличаются от словарей тем, что содержат кармашки, файлы, книжечки, конвертики. </w:t>
      </w:r>
      <w:r w:rsidR="0021144A">
        <w:rPr>
          <w:sz w:val="28"/>
          <w:szCs w:val="28"/>
        </w:rPr>
        <w:t>(Рисунок 6,7,8).</w:t>
      </w:r>
    </w:p>
    <w:p w:rsidR="00450F79" w:rsidRDefault="0021144A" w:rsidP="00A42662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450F79">
        <w:rPr>
          <w:sz w:val="28"/>
          <w:szCs w:val="28"/>
        </w:rPr>
        <w:t xml:space="preserve">Вместе с интерактивными тетрадями можно использовать интерактивные словари и указки. Интерактивные словари содержат дополнительный </w:t>
      </w:r>
      <w:proofErr w:type="gramStart"/>
      <w:r w:rsidR="00450F79">
        <w:rPr>
          <w:sz w:val="28"/>
          <w:szCs w:val="28"/>
        </w:rPr>
        <w:t xml:space="preserve">лист, </w:t>
      </w:r>
      <w:r w:rsidR="002057C4">
        <w:rPr>
          <w:sz w:val="28"/>
          <w:szCs w:val="28"/>
        </w:rPr>
        <w:t xml:space="preserve">  </w:t>
      </w:r>
      <w:proofErr w:type="gramEnd"/>
      <w:r w:rsidR="002057C4">
        <w:rPr>
          <w:sz w:val="28"/>
          <w:szCs w:val="28"/>
        </w:rPr>
        <w:t xml:space="preserve">                   </w:t>
      </w:r>
      <w:r w:rsidR="00450F79">
        <w:rPr>
          <w:sz w:val="28"/>
          <w:szCs w:val="28"/>
        </w:rPr>
        <w:t>с помощью которого можно закрыть перевод и тренироваться. Интерактивные указки помогают выучить правила чтения и развивать фонетические навыки. (Рисунок 9.10).</w:t>
      </w:r>
      <w:r w:rsidR="00A84946">
        <w:rPr>
          <w:sz w:val="28"/>
          <w:szCs w:val="28"/>
        </w:rPr>
        <w:t xml:space="preserve"> </w:t>
      </w:r>
      <w:r w:rsidR="00450F79">
        <w:rPr>
          <w:sz w:val="28"/>
          <w:szCs w:val="28"/>
        </w:rPr>
        <w:t xml:space="preserve">Интерактивные тетради можно использовать при изучении форм </w:t>
      </w:r>
      <w:proofErr w:type="gramStart"/>
      <w:r w:rsidR="00450F79">
        <w:rPr>
          <w:sz w:val="28"/>
          <w:szCs w:val="28"/>
        </w:rPr>
        <w:t xml:space="preserve">глагола </w:t>
      </w:r>
      <w:r w:rsidR="002057C4">
        <w:rPr>
          <w:sz w:val="28"/>
          <w:szCs w:val="28"/>
        </w:rPr>
        <w:t xml:space="preserve"> </w:t>
      </w:r>
      <w:r w:rsidR="00450F79" w:rsidRPr="00450F79">
        <w:rPr>
          <w:sz w:val="28"/>
          <w:szCs w:val="28"/>
        </w:rPr>
        <w:t>“</w:t>
      </w:r>
      <w:proofErr w:type="gramEnd"/>
      <w:r w:rsidR="00450F79">
        <w:rPr>
          <w:sz w:val="28"/>
          <w:szCs w:val="28"/>
          <w:lang w:val="en-US"/>
        </w:rPr>
        <w:t>to</w:t>
      </w:r>
      <w:r w:rsidR="00450F79" w:rsidRPr="00450F79">
        <w:rPr>
          <w:sz w:val="28"/>
          <w:szCs w:val="28"/>
        </w:rPr>
        <w:t xml:space="preserve"> </w:t>
      </w:r>
      <w:r w:rsidR="00450F79">
        <w:rPr>
          <w:sz w:val="28"/>
          <w:szCs w:val="28"/>
          <w:lang w:val="en-US"/>
        </w:rPr>
        <w:t>be</w:t>
      </w:r>
      <w:r w:rsidR="00450F79" w:rsidRPr="00450F79">
        <w:rPr>
          <w:sz w:val="28"/>
          <w:szCs w:val="28"/>
        </w:rPr>
        <w:t>”, “</w:t>
      </w:r>
      <w:r w:rsidR="00450F79">
        <w:rPr>
          <w:sz w:val="28"/>
          <w:szCs w:val="28"/>
          <w:lang w:val="en-US"/>
        </w:rPr>
        <w:t>to</w:t>
      </w:r>
      <w:r w:rsidR="00450F79" w:rsidRPr="00450F79">
        <w:rPr>
          <w:sz w:val="28"/>
          <w:szCs w:val="28"/>
        </w:rPr>
        <w:t xml:space="preserve"> </w:t>
      </w:r>
      <w:r w:rsidR="00450F79">
        <w:rPr>
          <w:sz w:val="28"/>
          <w:szCs w:val="28"/>
          <w:lang w:val="en-US"/>
        </w:rPr>
        <w:t>have</w:t>
      </w:r>
      <w:r w:rsidR="00450F79" w:rsidRPr="00450F79">
        <w:rPr>
          <w:sz w:val="28"/>
          <w:szCs w:val="28"/>
        </w:rPr>
        <w:t xml:space="preserve">”, </w:t>
      </w:r>
      <w:r w:rsidR="00450F79">
        <w:rPr>
          <w:sz w:val="28"/>
          <w:szCs w:val="28"/>
        </w:rPr>
        <w:t xml:space="preserve">слов </w:t>
      </w:r>
      <w:r w:rsidR="00450F79" w:rsidRPr="00450F79">
        <w:rPr>
          <w:sz w:val="28"/>
          <w:szCs w:val="28"/>
        </w:rPr>
        <w:t>“</w:t>
      </w:r>
      <w:r w:rsidR="00450F79">
        <w:rPr>
          <w:sz w:val="28"/>
          <w:szCs w:val="28"/>
          <w:lang w:val="en-US"/>
        </w:rPr>
        <w:t>some</w:t>
      </w:r>
      <w:r w:rsidR="00450F79" w:rsidRPr="00450F79">
        <w:rPr>
          <w:sz w:val="28"/>
          <w:szCs w:val="28"/>
        </w:rPr>
        <w:t>/</w:t>
      </w:r>
      <w:r w:rsidR="00450F79">
        <w:rPr>
          <w:sz w:val="28"/>
          <w:szCs w:val="28"/>
          <w:lang w:val="en-US"/>
        </w:rPr>
        <w:t>any</w:t>
      </w:r>
      <w:r w:rsidR="00450F79" w:rsidRPr="00450F79">
        <w:rPr>
          <w:sz w:val="28"/>
          <w:szCs w:val="28"/>
        </w:rPr>
        <w:t>”, “</w:t>
      </w:r>
      <w:r w:rsidR="00450F79">
        <w:rPr>
          <w:sz w:val="28"/>
          <w:szCs w:val="28"/>
          <w:lang w:val="en-US"/>
        </w:rPr>
        <w:t>much</w:t>
      </w:r>
      <w:r w:rsidR="00450F79" w:rsidRPr="00450F79">
        <w:rPr>
          <w:sz w:val="28"/>
          <w:szCs w:val="28"/>
        </w:rPr>
        <w:t>/</w:t>
      </w:r>
      <w:r w:rsidR="00450F79">
        <w:rPr>
          <w:sz w:val="28"/>
          <w:szCs w:val="28"/>
          <w:lang w:val="en-US"/>
        </w:rPr>
        <w:t>many</w:t>
      </w:r>
      <w:r w:rsidR="00450F79" w:rsidRPr="00450F79">
        <w:rPr>
          <w:sz w:val="28"/>
          <w:szCs w:val="28"/>
        </w:rPr>
        <w:t xml:space="preserve">” </w:t>
      </w:r>
      <w:r w:rsidR="00450F79">
        <w:rPr>
          <w:sz w:val="28"/>
          <w:szCs w:val="28"/>
        </w:rPr>
        <w:t>и т.д.</w:t>
      </w:r>
    </w:p>
    <w:p w:rsidR="00D73215" w:rsidRDefault="00D73215" w:rsidP="00A42662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Интегрированные уроки также могут быть эффективными при работе </w:t>
      </w:r>
      <w:r w:rsidR="002057C4"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 xml:space="preserve">с детьми с ОВЗ. </w:t>
      </w:r>
      <w:r w:rsidR="000A0F9B">
        <w:rPr>
          <w:sz w:val="28"/>
          <w:szCs w:val="28"/>
        </w:rPr>
        <w:t xml:space="preserve">При </w:t>
      </w:r>
      <w:r w:rsidR="00362945">
        <w:rPr>
          <w:sz w:val="28"/>
          <w:szCs w:val="28"/>
        </w:rPr>
        <w:t>совместном проведении уроков географии и английского языка детям легче представить материал наглядно, например,</w:t>
      </w:r>
      <w:r w:rsidR="002057C4">
        <w:rPr>
          <w:sz w:val="28"/>
          <w:szCs w:val="28"/>
        </w:rPr>
        <w:t xml:space="preserve"> при изучении артикля,</w:t>
      </w:r>
      <w:r w:rsidR="00362945">
        <w:rPr>
          <w:sz w:val="28"/>
          <w:szCs w:val="28"/>
        </w:rPr>
        <w:t xml:space="preserve"> рек и озер, гор и горных вершин в нашей стране. </w:t>
      </w:r>
    </w:p>
    <w:p w:rsidR="0021144A" w:rsidRDefault="00362945" w:rsidP="00A42662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На уроках английского языка и литературы дети, которым трудно дается английский язык, могут дать более полную характеристику на родном языке. Дети, которые бояться говорить на английском, могут высказывать свое мнение на русском языке. </w:t>
      </w:r>
    </w:p>
    <w:p w:rsidR="00362945" w:rsidRDefault="00362945" w:rsidP="00A42662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Особое место в работе с детьми с ОВЗ занимает педагогическая тактика. Очень важно уметь замечать прогресс и поощрять детей за малейшие успехи</w:t>
      </w:r>
      <w:r w:rsidR="00E34E6A">
        <w:rPr>
          <w:sz w:val="28"/>
          <w:szCs w:val="28"/>
        </w:rPr>
        <w:t xml:space="preserve">, развивать веру в свои силы и возможности. </w:t>
      </w:r>
      <w:r w:rsidR="00433D82">
        <w:rPr>
          <w:sz w:val="28"/>
          <w:szCs w:val="28"/>
        </w:rPr>
        <w:t xml:space="preserve">Очень трудно и необходимо поддерживать у детей интерес к изучению английского языка на протяжении </w:t>
      </w:r>
      <w:r w:rsidR="00433D82">
        <w:rPr>
          <w:sz w:val="28"/>
          <w:szCs w:val="28"/>
        </w:rPr>
        <w:lastRenderedPageBreak/>
        <w:t xml:space="preserve">всего учебного года. Поэтому учителю необходимо проявлять терпение, мудрость, чуткость, использовать свои </w:t>
      </w:r>
      <w:r w:rsidR="002057C4">
        <w:rPr>
          <w:sz w:val="28"/>
          <w:szCs w:val="28"/>
        </w:rPr>
        <w:t>мастерство и</w:t>
      </w:r>
      <w:r w:rsidR="00433D82">
        <w:rPr>
          <w:sz w:val="28"/>
          <w:szCs w:val="28"/>
        </w:rPr>
        <w:t xml:space="preserve"> творчество.</w:t>
      </w:r>
    </w:p>
    <w:p w:rsidR="004F65E9" w:rsidRDefault="004F65E9" w:rsidP="00F84EE8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4F65E9" w:rsidRDefault="004F65E9" w:rsidP="00F84EE8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4F65E9" w:rsidRDefault="004F65E9" w:rsidP="00F84EE8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4F65E9" w:rsidRDefault="004F65E9" w:rsidP="00F84EE8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4F65E9" w:rsidRDefault="004F65E9" w:rsidP="00F84EE8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4F65E9" w:rsidRDefault="004F65E9" w:rsidP="00F84EE8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A42662" w:rsidRDefault="00A42662" w:rsidP="00F84EE8">
      <w:pPr>
        <w:pStyle w:val="a3"/>
        <w:spacing w:before="0" w:beforeAutospacing="0" w:after="0" w:afterAutospacing="0" w:line="276" w:lineRule="auto"/>
        <w:jc w:val="both"/>
        <w:rPr>
          <w:b/>
          <w:sz w:val="28"/>
          <w:szCs w:val="28"/>
        </w:rPr>
      </w:pPr>
    </w:p>
    <w:p w:rsidR="00A42662" w:rsidRDefault="00A42662" w:rsidP="00F84EE8">
      <w:pPr>
        <w:pStyle w:val="a3"/>
        <w:spacing w:before="0" w:beforeAutospacing="0" w:after="0" w:afterAutospacing="0" w:line="276" w:lineRule="auto"/>
        <w:jc w:val="both"/>
        <w:rPr>
          <w:b/>
          <w:sz w:val="28"/>
          <w:szCs w:val="28"/>
        </w:rPr>
      </w:pPr>
    </w:p>
    <w:p w:rsidR="00A42662" w:rsidRDefault="00A42662" w:rsidP="00F84EE8">
      <w:pPr>
        <w:pStyle w:val="a3"/>
        <w:spacing w:before="0" w:beforeAutospacing="0" w:after="0" w:afterAutospacing="0" w:line="276" w:lineRule="auto"/>
        <w:jc w:val="both"/>
        <w:rPr>
          <w:b/>
          <w:sz w:val="28"/>
          <w:szCs w:val="28"/>
        </w:rPr>
      </w:pPr>
    </w:p>
    <w:p w:rsidR="004F65E9" w:rsidRPr="00E65A2C" w:rsidRDefault="004F65E9" w:rsidP="00F84EE8">
      <w:pPr>
        <w:pStyle w:val="a3"/>
        <w:spacing w:before="0" w:beforeAutospacing="0" w:after="0" w:afterAutospacing="0" w:line="276" w:lineRule="auto"/>
        <w:jc w:val="both"/>
        <w:rPr>
          <w:b/>
          <w:sz w:val="28"/>
          <w:szCs w:val="28"/>
        </w:rPr>
      </w:pPr>
      <w:bookmarkStart w:id="0" w:name="_GoBack"/>
      <w:bookmarkEnd w:id="0"/>
      <w:r w:rsidRPr="00E65A2C">
        <w:rPr>
          <w:b/>
          <w:sz w:val="28"/>
          <w:szCs w:val="28"/>
        </w:rPr>
        <w:t>Приложение</w:t>
      </w:r>
    </w:p>
    <w:p w:rsidR="004F65E9" w:rsidRDefault="004F65E9" w:rsidP="00F84EE8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4F65E9" w:rsidRDefault="004F65E9" w:rsidP="00F84EE8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4F65E9">
        <w:rPr>
          <w:noProof/>
          <w:sz w:val="28"/>
          <w:szCs w:val="28"/>
        </w:rPr>
        <w:drawing>
          <wp:inline distT="0" distB="0" distL="0" distR="0" wp14:anchorId="017DF237" wp14:editId="442C5C3F">
            <wp:extent cx="2286000" cy="1428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287794" cy="1429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Рисунок 1.</w:t>
      </w:r>
    </w:p>
    <w:p w:rsidR="004F65E9" w:rsidRDefault="004F65E9" w:rsidP="00F84EE8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4F65E9" w:rsidRDefault="004F65E9" w:rsidP="00F84EE8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4F65E9">
        <w:rPr>
          <w:noProof/>
          <w:sz w:val="28"/>
          <w:szCs w:val="28"/>
        </w:rPr>
        <w:drawing>
          <wp:inline distT="0" distB="0" distL="0" distR="0" wp14:anchorId="1814FDDD" wp14:editId="719A2233">
            <wp:extent cx="2255520" cy="14097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71387" cy="14196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Рисунок 2</w:t>
      </w:r>
    </w:p>
    <w:p w:rsidR="004F65E9" w:rsidRDefault="004F65E9" w:rsidP="00F84EE8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4F65E9" w:rsidRDefault="004F65E9" w:rsidP="00F84EE8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4F65E9">
        <w:rPr>
          <w:noProof/>
          <w:sz w:val="28"/>
          <w:szCs w:val="28"/>
        </w:rPr>
        <w:drawing>
          <wp:inline distT="0" distB="0" distL="0" distR="0" wp14:anchorId="1E4499F2" wp14:editId="555450F7">
            <wp:extent cx="2164080" cy="1352550"/>
            <wp:effectExtent l="0" t="0" r="762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64634" cy="1352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Рисунок 3</w:t>
      </w:r>
    </w:p>
    <w:p w:rsidR="004F65E9" w:rsidRDefault="004F65E9" w:rsidP="00F84EE8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4F65E9" w:rsidRDefault="004F65E9" w:rsidP="00F84EE8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4F65E9">
        <w:rPr>
          <w:noProof/>
          <w:sz w:val="28"/>
          <w:szCs w:val="28"/>
        </w:rPr>
        <w:lastRenderedPageBreak/>
        <w:drawing>
          <wp:inline distT="0" distB="0" distL="0" distR="0" wp14:anchorId="6F829F52" wp14:editId="508970D9">
            <wp:extent cx="2179322" cy="136207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86772" cy="13667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Рисунок 4</w:t>
      </w:r>
    </w:p>
    <w:p w:rsidR="004F65E9" w:rsidRDefault="004F65E9" w:rsidP="00F84EE8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4F65E9" w:rsidRPr="004F65E9" w:rsidRDefault="004F65E9" w:rsidP="00F84EE8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4F65E9">
        <w:rPr>
          <w:noProof/>
          <w:sz w:val="28"/>
          <w:szCs w:val="28"/>
        </w:rPr>
        <w:drawing>
          <wp:inline distT="0" distB="0" distL="0" distR="0" wp14:anchorId="621C96CD" wp14:editId="02D92FEC">
            <wp:extent cx="2301240" cy="1438275"/>
            <wp:effectExtent l="0" t="0" r="381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301565" cy="1438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Рисунок 5</w:t>
      </w:r>
    </w:p>
    <w:p w:rsidR="004F65E9" w:rsidRDefault="004F65E9" w:rsidP="00F84EE8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4F65E9" w:rsidRDefault="004F65E9" w:rsidP="00F84EE8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13B77D39" wp14:editId="014BB0B4">
            <wp:extent cx="1467859" cy="2248071"/>
            <wp:effectExtent l="0" t="9207" r="9207" b="9208"/>
            <wp:docPr id="6" name="Рисунок 6" descr="C:\Users\School\Desktop\IMG_20200126_1549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chool\Desktop\IMG_20200126_15495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98861" cy="2295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Рисунок 6 </w:t>
      </w:r>
    </w:p>
    <w:p w:rsidR="004F65E9" w:rsidRDefault="004F65E9" w:rsidP="00F84EE8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4F65E9" w:rsidRDefault="004F65E9" w:rsidP="00F84EE8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 wp14:anchorId="19DD0CBC" wp14:editId="503E5925">
            <wp:extent cx="1494159" cy="2241220"/>
            <wp:effectExtent l="7620" t="0" r="0" b="0"/>
            <wp:docPr id="14" name="Рисунок 14" descr="C:\Users\School\AppData\Local\Microsoft\Windows\INetCache\Content.Word\IMG_20200126_1933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School\AppData\Local\Microsoft\Windows\INetCache\Content.Word\IMG_20200126_19331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504055" cy="2256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Рисунок 7 </w:t>
      </w:r>
    </w:p>
    <w:p w:rsidR="004F65E9" w:rsidRDefault="004F65E9" w:rsidP="00F84EE8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4F65E9" w:rsidRDefault="004F65E9" w:rsidP="00F84EE8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 wp14:anchorId="1F23E5F5" wp14:editId="3F39A4FF">
            <wp:extent cx="1446309" cy="2193838"/>
            <wp:effectExtent l="7303" t="0" r="9207" b="9208"/>
            <wp:docPr id="16" name="Рисунок 16" descr="C:\Users\School\AppData\Local\Microsoft\Windows\INetCache\Content.Word\IMG_20200126_1932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School\AppData\Local\Microsoft\Windows\INetCache\Content.Word\IMG_20200126_19323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54334" cy="2206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Рисунок 8 </w:t>
      </w:r>
    </w:p>
    <w:p w:rsidR="004F65E9" w:rsidRDefault="004F65E9" w:rsidP="00F84EE8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4F65E9" w:rsidRDefault="007B1E8C" w:rsidP="00F84EE8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07346AFF" wp14:editId="00F97AE1">
            <wp:extent cx="1679583" cy="3281753"/>
            <wp:effectExtent l="0" t="952" r="0" b="0"/>
            <wp:docPr id="19" name="Рисунок 19" descr="C:\Users\ПК\AppData\Local\Microsoft\Windows\INetCache\Content.Word\IMG_20200130_1204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К\AppData\Local\Microsoft\Windows\INetCache\Content.Word\IMG_20200130_12042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702752" cy="3327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Рисунок 9</w:t>
      </w:r>
    </w:p>
    <w:p w:rsidR="007B1E8C" w:rsidRPr="00F34777" w:rsidRDefault="007B1E8C" w:rsidP="00F84EE8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F34777" w:rsidRPr="00F34777" w:rsidRDefault="007B1E8C" w:rsidP="00250910">
      <w:pPr>
        <w:pStyle w:val="a3"/>
        <w:spacing w:before="0" w:beforeAutospacing="0" w:after="240" w:afterAutospacing="0" w:line="276" w:lineRule="auto"/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 wp14:anchorId="3923C3A7" wp14:editId="2C15A527">
            <wp:extent cx="1470928" cy="2370497"/>
            <wp:effectExtent l="7302" t="0" r="3493" b="3492"/>
            <wp:docPr id="21" name="Рисунок 21" descr="C:\Users\School\AppData\Local\Microsoft\Windows\INetCache\Content.Word\IMG_20200130_1212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chool\AppData\Local\Microsoft\Windows\INetCache\Content.Word\IMG_20200130_12123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91478" cy="2403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Рисунок 10.</w:t>
      </w:r>
    </w:p>
    <w:p w:rsidR="00250910" w:rsidRPr="00250910" w:rsidRDefault="00250910" w:rsidP="00250910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CC6861" w:rsidRDefault="00CC6861" w:rsidP="00E514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C6861" w:rsidRPr="005979B0" w:rsidRDefault="00CC6861" w:rsidP="00E514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CC6861" w:rsidRPr="005979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CB4"/>
    <w:rsid w:val="00021028"/>
    <w:rsid w:val="000A0F9B"/>
    <w:rsid w:val="000E4400"/>
    <w:rsid w:val="002057C4"/>
    <w:rsid w:val="0021144A"/>
    <w:rsid w:val="00250910"/>
    <w:rsid w:val="002D5DFA"/>
    <w:rsid w:val="00362945"/>
    <w:rsid w:val="00433D82"/>
    <w:rsid w:val="00435093"/>
    <w:rsid w:val="00450F79"/>
    <w:rsid w:val="004F65E9"/>
    <w:rsid w:val="00557385"/>
    <w:rsid w:val="005979B0"/>
    <w:rsid w:val="0065260A"/>
    <w:rsid w:val="007B1E8C"/>
    <w:rsid w:val="00910B16"/>
    <w:rsid w:val="00953678"/>
    <w:rsid w:val="00A16E63"/>
    <w:rsid w:val="00A2264C"/>
    <w:rsid w:val="00A42662"/>
    <w:rsid w:val="00A84946"/>
    <w:rsid w:val="00AE6275"/>
    <w:rsid w:val="00B50960"/>
    <w:rsid w:val="00C2173C"/>
    <w:rsid w:val="00CC6861"/>
    <w:rsid w:val="00D14CB4"/>
    <w:rsid w:val="00D15014"/>
    <w:rsid w:val="00D57FCB"/>
    <w:rsid w:val="00D73215"/>
    <w:rsid w:val="00E34E6A"/>
    <w:rsid w:val="00E51477"/>
    <w:rsid w:val="00E65A2C"/>
    <w:rsid w:val="00EB28EC"/>
    <w:rsid w:val="00F34777"/>
    <w:rsid w:val="00F84EE8"/>
    <w:rsid w:val="00FE3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9E558A-BF57-44C0-9113-CEA674085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509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788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microsoft.com/office/2007/relationships/hdphoto" Target="media/hdphoto3.wdp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7.jpeg"/><Relationship Id="rId17" Type="http://schemas.microsoft.com/office/2007/relationships/hdphoto" Target="media/hdphoto5.wdp"/><Relationship Id="rId2" Type="http://schemas.openxmlformats.org/officeDocument/2006/relationships/settings" Target="settings.xml"/><Relationship Id="rId16" Type="http://schemas.openxmlformats.org/officeDocument/2006/relationships/image" Target="media/image9.jpe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microsoft.com/office/2007/relationships/hdphoto" Target="media/hdphoto2.wdp"/><Relationship Id="rId5" Type="http://schemas.openxmlformats.org/officeDocument/2006/relationships/image" Target="media/image2.png"/><Relationship Id="rId15" Type="http://schemas.microsoft.com/office/2007/relationships/hdphoto" Target="media/hdphoto4.wdp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microsoft.com/office/2007/relationships/hdphoto" Target="media/hdphoto1.wdp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1197</Words>
  <Characters>6824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332</cp:lastModifiedBy>
  <cp:revision>3</cp:revision>
  <dcterms:created xsi:type="dcterms:W3CDTF">2021-12-20T07:41:00Z</dcterms:created>
  <dcterms:modified xsi:type="dcterms:W3CDTF">2021-12-20T07:42:00Z</dcterms:modified>
</cp:coreProperties>
</file>